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F25B36">
      <w:pPr>
        <w:suppressAutoHyphens/>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撤销登记决定书</w:t>
      </w:r>
    </w:p>
    <w:p w14:paraId="285C487E">
      <w:pPr>
        <w:suppressAutoHyphens/>
        <w:jc w:val="center"/>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京门市监撤登字〔</w:t>
      </w:r>
      <w:r>
        <w:rPr>
          <w:rFonts w:hint="eastAsia" w:ascii="宋体" w:hAnsi="宋体" w:cs="Times New Roman"/>
          <w:color w:val="auto"/>
          <w:kern w:val="2"/>
          <w:sz w:val="28"/>
          <w:szCs w:val="28"/>
          <w:lang w:val="en-US" w:eastAsia="zh-CN" w:bidi="ar-SA"/>
        </w:rPr>
        <w:t>2025</w:t>
      </w:r>
      <w:r>
        <w:rPr>
          <w:rFonts w:hint="eastAsia" w:ascii="宋体" w:hAnsi="宋体" w:eastAsia="宋体" w:cs="Times New Roman"/>
          <w:color w:val="auto"/>
          <w:kern w:val="2"/>
          <w:sz w:val="28"/>
          <w:szCs w:val="28"/>
          <w:lang w:val="en-US" w:eastAsia="zh-CN" w:bidi="ar-SA"/>
        </w:rPr>
        <w:t>〕第</w:t>
      </w:r>
      <w:r>
        <w:rPr>
          <w:rFonts w:hint="eastAsia" w:ascii="宋体" w:hAnsi="宋体" w:cs="Times New Roman"/>
          <w:color w:val="auto"/>
          <w:kern w:val="2"/>
          <w:sz w:val="28"/>
          <w:szCs w:val="28"/>
          <w:lang w:val="en-US" w:eastAsia="zh-CN" w:bidi="ar-SA"/>
        </w:rPr>
        <w:t>42</w:t>
      </w:r>
      <w:r>
        <w:rPr>
          <w:rFonts w:hint="eastAsia" w:ascii="宋体" w:hAnsi="宋体" w:eastAsia="宋体" w:cs="Times New Roman"/>
          <w:color w:val="auto"/>
          <w:kern w:val="2"/>
          <w:sz w:val="28"/>
          <w:szCs w:val="28"/>
          <w:lang w:val="en-US" w:eastAsia="zh-CN" w:bidi="ar-SA"/>
        </w:rPr>
        <w:t>号</w:t>
      </w:r>
    </w:p>
    <w:p w14:paraId="62F2BFE1">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当事人：</w:t>
      </w:r>
      <w:r>
        <w:rPr>
          <w:rFonts w:hint="eastAsia" w:ascii="仿宋_GB2312" w:eastAsia="仿宋_GB2312"/>
          <w:color w:val="000000" w:themeColor="text1"/>
          <w:sz w:val="32"/>
          <w:szCs w:val="32"/>
          <w:u w:val="none"/>
          <w:lang w:eastAsia="zh-CN"/>
        </w:rPr>
        <w:t>北京含远立科商贸有限公司</w:t>
      </w:r>
    </w:p>
    <w:p w14:paraId="04E18C48">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主体资格证照名称：</w:t>
      </w:r>
      <w:r>
        <w:rPr>
          <w:rFonts w:hint="eastAsia" w:ascii="仿宋_GB2312" w:eastAsia="仿宋_GB2312"/>
          <w:color w:val="auto"/>
          <w:sz w:val="32"/>
          <w:szCs w:val="32"/>
          <w:lang w:val="en-US" w:eastAsia="zh-CN"/>
        </w:rPr>
        <w:t>营业执照</w:t>
      </w:r>
    </w:p>
    <w:p w14:paraId="6DB27522">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统一社会信用代码（注册号）：</w:t>
      </w:r>
      <w:r>
        <w:rPr>
          <w:rFonts w:hint="eastAsia" w:ascii="仿宋_GB2312" w:eastAsia="仿宋_GB2312"/>
          <w:sz w:val="32"/>
          <w:szCs w:val="32"/>
          <w:u w:val="none"/>
        </w:rPr>
        <w:t>91110109MA01WNLU4W</w:t>
      </w:r>
    </w:p>
    <w:p w14:paraId="78316DA1">
      <w:pPr>
        <w:spacing w:line="500" w:lineRule="exact"/>
        <w:ind w:firstLine="640" w:firstLineChars="200"/>
        <w:rPr>
          <w:rFonts w:hint="eastAsia" w:ascii="仿宋_GB2312" w:eastAsia="仿宋_GB2312"/>
          <w:sz w:val="32"/>
          <w:szCs w:val="32"/>
          <w:u w:val="none"/>
        </w:rPr>
      </w:pPr>
      <w:r>
        <w:rPr>
          <w:rFonts w:hint="eastAsia" w:ascii="仿宋_GB2312" w:eastAsia="仿宋_GB2312"/>
          <w:color w:val="auto"/>
          <w:sz w:val="32"/>
          <w:szCs w:val="32"/>
          <w:lang w:eastAsia="zh-CN"/>
        </w:rPr>
        <w:t>住所（住址）：</w:t>
      </w:r>
      <w:r>
        <w:rPr>
          <w:rFonts w:hint="eastAsia" w:ascii="仿宋_GB2312" w:eastAsia="仿宋_GB2312"/>
          <w:sz w:val="32"/>
          <w:szCs w:val="32"/>
          <w:u w:val="none"/>
        </w:rPr>
        <w:t>北京市门头沟区石龙经济开发区永安路20号3号楼A-7976室（集群注册）</w:t>
      </w:r>
    </w:p>
    <w:p w14:paraId="6ABCCB99">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法定代表人（负责人、经营者）：</w:t>
      </w:r>
      <w:r>
        <w:rPr>
          <w:rFonts w:hint="eastAsia" w:ascii="仿宋_GB2312" w:eastAsia="仿宋_GB2312"/>
          <w:sz w:val="32"/>
          <w:szCs w:val="32"/>
          <w:u w:val="none"/>
          <w:lang w:val="en-US" w:eastAsia="zh-CN"/>
        </w:rPr>
        <w:t>李珍</w:t>
      </w:r>
    </w:p>
    <w:p w14:paraId="44F04714">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我局于2025年03月25日收到关于北京含远立科商贸有限公司</w:t>
      </w:r>
      <w:r>
        <w:rPr>
          <w:rFonts w:hint="eastAsia" w:ascii="仿宋_GB2312" w:eastAsia="仿宋_GB2312"/>
          <w:color w:val="auto"/>
          <w:sz w:val="32"/>
          <w:szCs w:val="32"/>
          <w:u w:val="none"/>
          <w:lang w:eastAsia="zh-CN"/>
        </w:rPr>
        <w:t>2020年10月23日</w:t>
      </w:r>
      <w:r>
        <w:rPr>
          <w:rFonts w:hint="eastAsia" w:ascii="仿宋_GB2312" w:eastAsia="仿宋_GB2312"/>
          <w:color w:val="auto"/>
          <w:sz w:val="32"/>
          <w:szCs w:val="32"/>
          <w:lang w:eastAsia="zh-CN"/>
        </w:rPr>
        <w:t>涉嫌虚假登记的撤销登记申请。经审查，符合《中华人民共和国市场主体登记管理条例》和《中华人民共和国市场主体登记管理条例实施细则》的相关规定，我局决定予以受理。</w:t>
      </w:r>
    </w:p>
    <w:p w14:paraId="2E19492A">
      <w:pPr>
        <w:spacing w:line="500" w:lineRule="exact"/>
        <w:ind w:firstLine="640" w:firstLineChars="200"/>
        <w:rPr>
          <w:rFonts w:hint="default" w:ascii="仿宋_GB2312" w:eastAsia="仿宋_GB2312"/>
          <w:sz w:val="32"/>
          <w:szCs w:val="32"/>
          <w:u w:val="none"/>
          <w:lang w:val="en-US" w:eastAsia="zh-CN"/>
        </w:rPr>
      </w:pPr>
      <w:r>
        <w:rPr>
          <w:rFonts w:hint="eastAsia" w:ascii="仿宋_GB2312" w:eastAsia="仿宋_GB2312"/>
          <w:color w:val="auto"/>
          <w:sz w:val="32"/>
          <w:szCs w:val="32"/>
        </w:rPr>
        <w:t>经查：</w:t>
      </w:r>
      <w:r>
        <w:rPr>
          <w:rFonts w:hint="eastAsia" w:ascii="仿宋_GB2312" w:eastAsia="仿宋_GB2312"/>
          <w:color w:val="000000" w:themeColor="text1"/>
          <w:sz w:val="32"/>
          <w:szCs w:val="32"/>
          <w:u w:val="none"/>
          <w:lang w:eastAsia="zh-CN"/>
        </w:rPr>
        <w:t>北京含远立科商贸有限公司</w:t>
      </w:r>
      <w:r>
        <w:rPr>
          <w:rFonts w:hint="eastAsia" w:ascii="仿宋_GB2312" w:eastAsia="仿宋_GB2312"/>
          <w:color w:val="000000" w:themeColor="text1"/>
          <w:sz w:val="32"/>
          <w:szCs w:val="32"/>
          <w:u w:val="none"/>
          <w:lang w:val="en-US" w:eastAsia="zh-CN"/>
        </w:rPr>
        <w:t>使用</w:t>
      </w:r>
      <w:r>
        <w:rPr>
          <w:rFonts w:hint="eastAsia" w:ascii="仿宋_GB2312" w:eastAsia="仿宋_GB2312"/>
          <w:color w:val="000000" w:themeColor="text1"/>
          <w:sz w:val="32"/>
          <w:szCs w:val="32"/>
          <w:u w:val="none"/>
          <w:lang w:eastAsia="zh-CN"/>
        </w:rPr>
        <w:t>李珍</w:t>
      </w:r>
      <w:r>
        <w:rPr>
          <w:rFonts w:hint="eastAsia" w:ascii="仿宋_GB2312" w:eastAsia="仿宋_GB2312"/>
          <w:sz w:val="32"/>
          <w:szCs w:val="32"/>
          <w:u w:val="none"/>
          <w:lang w:val="en-US" w:eastAsia="zh-CN"/>
        </w:rPr>
        <w:t>有效期为2012年10月15日至2032年10月15日</w:t>
      </w:r>
      <w:r>
        <w:rPr>
          <w:rFonts w:hint="eastAsia" w:ascii="仿宋_GB2312" w:eastAsia="仿宋_GB2312"/>
          <w:color w:val="000000" w:themeColor="text1"/>
          <w:sz w:val="32"/>
          <w:szCs w:val="32"/>
          <w:u w:val="none"/>
          <w:lang w:eastAsia="zh-CN"/>
        </w:rPr>
        <w:t>的身份证件于</w:t>
      </w:r>
      <w:r>
        <w:rPr>
          <w:rFonts w:hint="eastAsia" w:ascii="仿宋_GB2312" w:eastAsia="仿宋_GB2312"/>
          <w:color w:val="auto"/>
          <w:sz w:val="32"/>
          <w:szCs w:val="32"/>
          <w:u w:val="none"/>
          <w:lang w:eastAsia="zh-CN"/>
        </w:rPr>
        <w:t>2020年10月23日</w:t>
      </w:r>
      <w:r>
        <w:rPr>
          <w:rFonts w:hint="eastAsia" w:ascii="仿宋_GB2312" w:eastAsia="仿宋_GB2312"/>
          <w:color w:val="000000" w:themeColor="text1"/>
          <w:sz w:val="32"/>
          <w:szCs w:val="32"/>
          <w:u w:val="none"/>
          <w:lang w:eastAsia="zh-CN"/>
        </w:rPr>
        <w:t>办理了</w:t>
      </w:r>
      <w:r>
        <w:rPr>
          <w:rFonts w:hint="eastAsia" w:ascii="仿宋_GB2312" w:eastAsia="仿宋_GB2312"/>
          <w:color w:val="000000" w:themeColor="text1"/>
          <w:sz w:val="32"/>
          <w:szCs w:val="32"/>
          <w:u w:val="none"/>
          <w:lang w:val="en-US" w:eastAsia="zh-CN"/>
        </w:rPr>
        <w:t>设立登记。而李珍因证件丢失于</w:t>
      </w:r>
      <w:r>
        <w:rPr>
          <w:rFonts w:hint="eastAsia" w:ascii="仿宋_GB2312" w:eastAsia="仿宋_GB2312"/>
          <w:sz w:val="32"/>
          <w:szCs w:val="32"/>
          <w:u w:val="none"/>
          <w:lang w:val="en-US" w:eastAsia="zh-CN"/>
        </w:rPr>
        <w:t>2017年10月10日</w:t>
      </w:r>
      <w:r>
        <w:rPr>
          <w:rFonts w:hint="eastAsia" w:ascii="仿宋_GB2312" w:eastAsia="仿宋_GB2312"/>
          <w:color w:val="000000" w:themeColor="text1"/>
          <w:sz w:val="32"/>
          <w:szCs w:val="32"/>
          <w:u w:val="none"/>
          <w:lang w:val="en-US" w:eastAsia="zh-CN"/>
        </w:rPr>
        <w:t>向</w:t>
      </w:r>
      <w:r>
        <w:rPr>
          <w:rFonts w:hint="eastAsia" w:ascii="仿宋_GB2312" w:eastAsia="仿宋_GB2312"/>
          <w:sz w:val="32"/>
          <w:szCs w:val="32"/>
          <w:u w:val="none"/>
          <w:lang w:val="en-US" w:eastAsia="zh-CN"/>
        </w:rPr>
        <w:t>深圳市公安局梅林派出所申领证件补领，身份证有效期为2017年10月10日至2037年10月10日，补领的身份证使用至今。</w:t>
      </w:r>
    </w:p>
    <w:p w14:paraId="52B8DAD9">
      <w:pPr>
        <w:spacing w:line="50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eastAsia="仿宋_GB2312"/>
          <w:color w:val="000000" w:themeColor="text1"/>
          <w:sz w:val="32"/>
          <w:szCs w:val="32"/>
          <w:u w:val="none"/>
          <w:lang w:eastAsia="zh-CN"/>
        </w:rPr>
        <w:t>北京含远立科商贸有限公司</w:t>
      </w:r>
      <w:r>
        <w:rPr>
          <w:rFonts w:hint="eastAsia" w:ascii="仿宋_GB2312" w:eastAsia="仿宋_GB2312"/>
          <w:color w:val="auto"/>
          <w:sz w:val="32"/>
          <w:szCs w:val="32"/>
          <w:u w:val="none"/>
          <w:lang w:eastAsia="zh-CN"/>
        </w:rPr>
        <w:t>2020年10月23日</w:t>
      </w:r>
      <w:r>
        <w:rPr>
          <w:rFonts w:hint="eastAsia" w:ascii="仿宋_GB2312" w:eastAsia="仿宋_GB2312"/>
          <w:color w:val="000000" w:themeColor="text1"/>
          <w:sz w:val="32"/>
          <w:szCs w:val="32"/>
          <w:u w:val="none"/>
          <w:lang w:val="en-US" w:eastAsia="zh-CN"/>
        </w:rPr>
        <w:t>设立</w:t>
      </w:r>
      <w:r>
        <w:rPr>
          <w:rFonts w:hint="eastAsia" w:ascii="仿宋_GB2312" w:eastAsia="仿宋_GB2312"/>
          <w:color w:val="000000" w:themeColor="text1"/>
          <w:sz w:val="32"/>
          <w:szCs w:val="32"/>
          <w:u w:val="none"/>
        </w:rPr>
        <w:t>登记档案</w:t>
      </w:r>
      <w:r>
        <w:rPr>
          <w:rFonts w:hint="eastAsia" w:ascii="仿宋_GB2312" w:eastAsia="仿宋_GB2312"/>
          <w:color w:val="000000" w:themeColor="text1"/>
          <w:sz w:val="32"/>
          <w:szCs w:val="32"/>
          <w:u w:val="none"/>
          <w:lang w:eastAsia="zh-CN"/>
        </w:rPr>
        <w:t>《</w:t>
      </w:r>
      <w:r>
        <w:rPr>
          <w:rFonts w:hint="eastAsia" w:ascii="仿宋_GB2312" w:eastAsia="仿宋_GB2312"/>
          <w:color w:val="000000" w:themeColor="text1"/>
          <w:sz w:val="32"/>
          <w:szCs w:val="32"/>
          <w:u w:val="none"/>
          <w:lang w:val="en-US" w:eastAsia="zh-CN"/>
        </w:rPr>
        <w:t>董事、经理、监事身份证明信息表</w:t>
      </w:r>
      <w:r>
        <w:rPr>
          <w:rFonts w:hint="eastAsia" w:ascii="仿宋_GB2312" w:eastAsia="仿宋_GB2312"/>
          <w:color w:val="000000" w:themeColor="text1"/>
          <w:sz w:val="32"/>
          <w:szCs w:val="32"/>
          <w:u w:val="none"/>
          <w:lang w:eastAsia="zh-CN"/>
        </w:rPr>
        <w:t>》、《</w:t>
      </w:r>
      <w:r>
        <w:rPr>
          <w:rFonts w:hint="eastAsia" w:ascii="仿宋_GB2312" w:eastAsia="仿宋_GB2312"/>
          <w:color w:val="000000" w:themeColor="text1"/>
          <w:sz w:val="32"/>
          <w:szCs w:val="32"/>
          <w:u w:val="none"/>
          <w:lang w:val="en-US" w:eastAsia="zh-CN"/>
        </w:rPr>
        <w:t>自然人股东（发起人）身份证明信息表</w:t>
      </w:r>
      <w:r>
        <w:rPr>
          <w:rFonts w:hint="eastAsia" w:ascii="仿宋_GB2312" w:eastAsia="仿宋_GB2312"/>
          <w:color w:val="000000" w:themeColor="text1"/>
          <w:sz w:val="32"/>
          <w:szCs w:val="32"/>
          <w:u w:val="none"/>
          <w:lang w:eastAsia="zh-CN"/>
        </w:rPr>
        <w:t>》</w:t>
      </w:r>
      <w:r>
        <w:rPr>
          <w:rFonts w:hint="eastAsia" w:ascii="仿宋_GB2312" w:eastAsia="仿宋_GB2312"/>
          <w:color w:val="000000" w:themeColor="text1"/>
          <w:sz w:val="32"/>
          <w:szCs w:val="32"/>
          <w:u w:val="none"/>
          <w:lang w:val="en-US" w:eastAsia="zh-CN"/>
        </w:rPr>
        <w:t>和</w:t>
      </w:r>
      <w:r>
        <w:rPr>
          <w:rFonts w:hint="eastAsia" w:ascii="仿宋_GB2312" w:eastAsia="仿宋_GB2312"/>
          <w:color w:val="000000" w:themeColor="text1"/>
          <w:sz w:val="32"/>
          <w:szCs w:val="32"/>
          <w:u w:val="none"/>
        </w:rPr>
        <w:t>《实名认证信息表》中身份证正面照片中的人像与</w:t>
      </w:r>
      <w:r>
        <w:rPr>
          <w:rFonts w:hint="eastAsia" w:ascii="仿宋_GB2312" w:eastAsia="仿宋_GB2312"/>
          <w:color w:val="000000" w:themeColor="text1"/>
          <w:sz w:val="32"/>
          <w:szCs w:val="32"/>
          <w:u w:val="none"/>
          <w:lang w:val="en-US" w:eastAsia="zh-CN"/>
        </w:rPr>
        <w:t>李珍</w:t>
      </w:r>
      <w:r>
        <w:rPr>
          <w:rFonts w:hint="eastAsia" w:ascii="仿宋_GB2312" w:eastAsia="仿宋_GB2312"/>
          <w:color w:val="000000" w:themeColor="text1"/>
          <w:sz w:val="32"/>
          <w:szCs w:val="32"/>
          <w:u w:val="none"/>
        </w:rPr>
        <w:t>有效期为</w:t>
      </w:r>
      <w:r>
        <w:rPr>
          <w:rFonts w:hint="eastAsia" w:ascii="仿宋_GB2312" w:eastAsia="仿宋_GB2312"/>
          <w:sz w:val="32"/>
          <w:szCs w:val="32"/>
          <w:u w:val="none"/>
          <w:lang w:val="en-US" w:eastAsia="zh-CN"/>
        </w:rPr>
        <w:t>2012年10月15日至2032年10月15日</w:t>
      </w:r>
      <w:r>
        <w:rPr>
          <w:rFonts w:hint="eastAsia" w:ascii="仿宋_GB2312" w:eastAsia="仿宋_GB2312"/>
          <w:color w:val="000000" w:themeColor="text1"/>
          <w:sz w:val="32"/>
          <w:szCs w:val="32"/>
          <w:u w:val="none"/>
        </w:rPr>
        <w:t>身份证正面的人像不一致。</w:t>
      </w:r>
    </w:p>
    <w:p w14:paraId="7F2C1E22">
      <w:pPr>
        <w:keepNext w:val="0"/>
        <w:keepLines w:val="0"/>
        <w:pageBreakBefore w:val="0"/>
        <w:widowControl w:val="0"/>
        <w:numPr>
          <w:ilvl w:val="0"/>
          <w:numId w:val="0"/>
        </w:numPr>
        <w:suppressAutoHyphens/>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eastAsia="仿宋_GB2312"/>
          <w:sz w:val="32"/>
          <w:szCs w:val="32"/>
          <w:u w:val="none"/>
          <w:lang w:eastAsia="zh-CN"/>
        </w:rPr>
      </w:pPr>
      <w:r>
        <w:rPr>
          <w:rFonts w:hint="eastAsia" w:ascii="仿宋_GB2312" w:eastAsia="仿宋_GB2312"/>
          <w:color w:val="auto"/>
          <w:sz w:val="32"/>
          <w:szCs w:val="32"/>
          <w:lang w:val="en-US" w:eastAsia="zh-CN"/>
        </w:rPr>
        <w:t>以上事实由以下证据证明：</w:t>
      </w:r>
      <w:r>
        <w:rPr>
          <w:rFonts w:hint="eastAsia" w:ascii="仿宋_GB2312" w:eastAsia="仿宋_GB2312"/>
          <w:sz w:val="32"/>
          <w:szCs w:val="32"/>
          <w:u w:val="none"/>
        </w:rPr>
        <w:t>1.数据中心“网页截图”：证明当事人的基本情况；2.征询意见函：证明向相关部门征询意见情况；3.涉嫌冒名登记信息公示截图：证明已向社会公示当事人涉嫌冒名他人身份登记信息；4.当事人档案打印件：证明当事人登记（备案）、主体状态及不良信息等相关情况；5.《询问通知书》及邮政挂号信收据、回执、给据邮件跟踪查询系统截图：证明对当事人涉嫌冒名登记有关人员的询问调查情况；6.李珍身份证复印件、视频询问及文字整理版：证明北京含远立科商贸有限公司2020年10月23日设立登记所使用的李珍身份信息已更新；7.深圳市公安局梅林派出所出具的《居民身份证报失登记表》：证明李珍2017年10月10日身份证申领情况；8.“中国裁判文书网”、“人民法院公告网”、“中国执行信息公开网”等网页截图：证明未查询到当事人存在民事权利争议或处于诉讼（仲裁）程序中；9.电话记录：证明当事人设立登记时相关人员的联系情况；10.《协助调查函》（京门市监协查[2025]0526号）：证明我局向深圳市公安局福田分局福田派出所协查李珍（有效期为2012.10.15——2032.10.15）的身份证人像照片有关情况；11.深圳市公安局福田派出所回函：证明李珍（有效期为2012.10.15——2032.10.15）的身份证人像面真实照片；12.李珍（有效期为2012.10.15——2032.10.15）身份证复印件电子版打印件：证明李珍提交的身份证复印件电子版中身份证人像面与深圳市公安局福田派出所回函中的人像面一致；13.《报警回执》（回执编号：4403002025022817165230371）：证明李珍已向深圳市公安局福田分局梅林派出所报警</w:t>
      </w:r>
      <w:r>
        <w:rPr>
          <w:rFonts w:hint="eastAsia" w:ascii="仿宋_GB2312" w:eastAsia="仿宋_GB2312"/>
          <w:sz w:val="32"/>
          <w:szCs w:val="32"/>
          <w:u w:val="none"/>
          <w:lang w:eastAsia="zh-CN"/>
        </w:rPr>
        <w:t>。</w:t>
      </w:r>
    </w:p>
    <w:p w14:paraId="6E1A98B5">
      <w:pPr>
        <w:spacing w:line="500" w:lineRule="exact"/>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rPr>
        <w:t>我局于</w:t>
      </w:r>
      <w:r>
        <w:rPr>
          <w:rFonts w:hint="eastAsia" w:ascii="仿宋_GB2312" w:eastAsia="仿宋_GB2312"/>
          <w:color w:val="auto"/>
          <w:sz w:val="32"/>
          <w:szCs w:val="32"/>
          <w:lang w:val="en-US" w:eastAsia="zh-CN"/>
        </w:rPr>
        <w:t>2025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07</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日向当事人送达了《撤销虚假登记听证告知书》，告知当事人我局拟作出行政</w:t>
      </w:r>
      <w:r>
        <w:rPr>
          <w:rFonts w:hint="eastAsia" w:ascii="仿宋_GB2312" w:eastAsia="仿宋_GB2312"/>
          <w:color w:val="auto"/>
          <w:sz w:val="32"/>
          <w:szCs w:val="32"/>
          <w:lang w:val="en-US" w:eastAsia="zh-CN"/>
        </w:rPr>
        <w:t>撤销</w:t>
      </w:r>
      <w:r>
        <w:rPr>
          <w:rFonts w:hint="eastAsia" w:ascii="仿宋_GB2312" w:eastAsia="仿宋_GB2312"/>
          <w:color w:val="auto"/>
          <w:sz w:val="32"/>
          <w:szCs w:val="32"/>
        </w:rPr>
        <w:t>决定的事实、理由、依据、内容以及当事人依法享有的陈述、申辩和要求举行听证的权利。当事人在法定期限内未提出陈述、申辩和要求举行听证。</w:t>
      </w:r>
    </w:p>
    <w:p w14:paraId="4B8DE08C">
      <w:pPr>
        <w:spacing w:line="50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依据《中华人民共和国市场主体登记管理条例》第四十条第二款</w:t>
      </w:r>
      <w:r>
        <w:rPr>
          <w:rFonts w:ascii="仿宋_GB2312" w:eastAsia="仿宋_GB2312"/>
          <w:color w:val="auto"/>
          <w:sz w:val="32"/>
          <w:szCs w:val="32"/>
        </w:rPr>
        <w:t>，</w:t>
      </w:r>
      <w:r>
        <w:rPr>
          <w:rFonts w:hint="eastAsia" w:ascii="仿宋_GB2312" w:eastAsia="仿宋_GB2312"/>
          <w:color w:val="auto"/>
          <w:sz w:val="32"/>
          <w:szCs w:val="32"/>
        </w:rPr>
        <w:t>“</w:t>
      </w:r>
      <w:r>
        <w:rPr>
          <w:rFonts w:hint="eastAsia" w:ascii="仿宋_GB2312" w:eastAsia="仿宋_GB2312"/>
          <w:sz w:val="32"/>
          <w:szCs w:val="32"/>
          <w:u w:val="none"/>
          <w:lang w:eastAsia="zh-CN"/>
        </w:rPr>
        <w:t>经调查认定存在虚假市场主体登记情况的，登记机关应当撤销市场主体登记。</w:t>
      </w:r>
      <w:r>
        <w:rPr>
          <w:rFonts w:hint="eastAsia" w:ascii="仿宋_GB2312" w:eastAsia="仿宋_GB2312"/>
          <w:color w:val="auto"/>
          <w:sz w:val="32"/>
          <w:szCs w:val="32"/>
        </w:rPr>
        <w:t>”的规定，</w:t>
      </w:r>
      <w:r>
        <w:rPr>
          <w:rFonts w:hint="eastAsia" w:ascii="仿宋_GB2312" w:eastAsia="仿宋_GB2312"/>
          <w:color w:val="auto"/>
          <w:sz w:val="32"/>
          <w:szCs w:val="32"/>
          <w:lang w:val="en-US" w:eastAsia="zh-CN"/>
        </w:rPr>
        <w:t>本局决定</w:t>
      </w:r>
      <w:r>
        <w:rPr>
          <w:rFonts w:hint="eastAsia" w:ascii="仿宋_GB2312" w:eastAsia="仿宋_GB2312"/>
          <w:color w:val="auto"/>
          <w:sz w:val="32"/>
          <w:szCs w:val="32"/>
        </w:rPr>
        <w:t>：</w:t>
      </w:r>
      <w:r>
        <w:rPr>
          <w:rFonts w:hint="eastAsia" w:ascii="仿宋_GB2312" w:eastAsia="仿宋_GB2312"/>
          <w:sz w:val="32"/>
          <w:szCs w:val="32"/>
          <w:u w:val="none"/>
        </w:rPr>
        <w:t>撤销</w:t>
      </w:r>
      <w:r>
        <w:rPr>
          <w:rFonts w:hint="eastAsia" w:ascii="仿宋_GB2312" w:eastAsia="仿宋_GB2312"/>
          <w:sz w:val="32"/>
          <w:szCs w:val="32"/>
          <w:u w:val="none"/>
          <w:lang w:eastAsia="zh-CN"/>
        </w:rPr>
        <w:t>北京含远立科商贸</w:t>
      </w:r>
      <w:bookmarkStart w:id="0" w:name="_GoBack"/>
      <w:bookmarkEnd w:id="0"/>
      <w:r>
        <w:rPr>
          <w:rFonts w:hint="eastAsia" w:ascii="仿宋_GB2312" w:eastAsia="仿宋_GB2312"/>
          <w:sz w:val="32"/>
          <w:szCs w:val="32"/>
          <w:u w:val="none"/>
          <w:lang w:eastAsia="zh-CN"/>
        </w:rPr>
        <w:t>有限公司于</w:t>
      </w:r>
      <w:r>
        <w:rPr>
          <w:rFonts w:hint="eastAsia" w:ascii="仿宋_GB2312" w:hAnsi="仿宋_GB2312" w:eastAsia="仿宋_GB2312" w:cs="仿宋_GB2312"/>
          <w:kern w:val="2"/>
          <w:sz w:val="32"/>
          <w:szCs w:val="32"/>
          <w:u w:val="none" w:color="auto"/>
          <w:lang w:val="en-US" w:eastAsia="zh-CN" w:bidi="ar-SA"/>
        </w:rPr>
        <w:t>2020年10月23日的设立登记</w:t>
      </w:r>
      <w:r>
        <w:rPr>
          <w:rFonts w:hint="eastAsia" w:ascii="仿宋_GB2312" w:eastAsia="仿宋_GB2312"/>
          <w:sz w:val="32"/>
          <w:szCs w:val="32"/>
          <w:u w:val="none"/>
        </w:rPr>
        <w:t>。</w:t>
      </w:r>
    </w:p>
    <w:p w14:paraId="0A628F8B">
      <w:pPr>
        <w:suppressAutoHyphens/>
        <w:adjustRightInd w:val="0"/>
        <w:snapToGrid w:val="0"/>
        <w:spacing w:line="460" w:lineRule="exact"/>
        <w:ind w:firstLine="640" w:firstLineChars="200"/>
        <w:jc w:val="left"/>
        <w:rPr>
          <w:rFonts w:hint="eastAsia" w:ascii="仿宋_GB2312" w:hAnsi="Times New Roman" w:eastAsia="仿宋_GB2312" w:cs="Times New Roman"/>
          <w:color w:val="auto"/>
          <w:kern w:val="2"/>
          <w:sz w:val="32"/>
          <w:szCs w:val="32"/>
          <w:lang w:val="en-US" w:eastAsia="zh-CN" w:bidi="ar-SA"/>
        </w:rPr>
      </w:pPr>
      <w:r>
        <w:rPr>
          <w:rFonts w:hint="eastAsia" w:ascii="仿宋_GB2312" w:hAnsi="Times New Roman" w:eastAsia="仿宋_GB2312" w:cs="Times New Roman"/>
          <w:color w:val="auto"/>
          <w:kern w:val="2"/>
          <w:sz w:val="32"/>
          <w:szCs w:val="32"/>
          <w:lang w:val="en-US" w:eastAsia="zh-CN" w:bidi="ar-SA"/>
        </w:rPr>
        <w:t>如对本决定持有异议，可以自收到本决定书后六十日内依据《中华人民共和国行政复议法》的规定，向本级人民政府申请行政复议，也可以自收到本通知书后六个月内依据《中华人民共和国行政诉讼法》的规定，直接向人民法院提起行政诉讼。</w:t>
      </w:r>
    </w:p>
    <w:p w14:paraId="68F6C6DB">
      <w:pPr>
        <w:suppressAutoHyphens/>
        <w:adjustRightInd w:val="0"/>
        <w:snapToGrid w:val="0"/>
        <w:spacing w:line="460" w:lineRule="exact"/>
        <w:ind w:firstLine="640" w:firstLineChars="200"/>
        <w:jc w:val="left"/>
        <w:rPr>
          <w:rFonts w:hint="eastAsia" w:ascii="仿宋_GB2312" w:hAnsi="Times New Roman" w:eastAsia="仿宋_GB2312" w:cs="Times New Roman"/>
          <w:color w:val="auto"/>
          <w:kern w:val="2"/>
          <w:sz w:val="32"/>
          <w:szCs w:val="32"/>
          <w:lang w:val="en-US" w:eastAsia="zh-CN" w:bidi="ar-SA"/>
        </w:rPr>
      </w:pPr>
    </w:p>
    <w:p w14:paraId="4F8F283B">
      <w:pPr>
        <w:suppressAutoHyphens/>
        <w:adjustRightInd w:val="0"/>
        <w:snapToGrid w:val="0"/>
        <w:spacing w:line="460" w:lineRule="exact"/>
        <w:ind w:firstLine="640" w:firstLineChars="200"/>
        <w:jc w:val="left"/>
        <w:rPr>
          <w:rFonts w:hint="eastAsia" w:ascii="仿宋_GB2312" w:hAnsi="Times New Roman" w:eastAsia="仿宋_GB2312" w:cs="Times New Roman"/>
          <w:color w:val="auto"/>
          <w:kern w:val="2"/>
          <w:sz w:val="32"/>
          <w:szCs w:val="32"/>
          <w:lang w:val="en-US" w:eastAsia="zh-CN" w:bidi="ar-SA"/>
        </w:rPr>
      </w:pPr>
    </w:p>
    <w:p w14:paraId="7877D375">
      <w:pPr>
        <w:spacing w:line="500" w:lineRule="exact"/>
        <w:ind w:firstLine="3520" w:firstLineChars="1100"/>
        <w:rPr>
          <w:rFonts w:hint="eastAsia" w:ascii="仿宋_GB2312" w:eastAsia="仿宋_GB2312"/>
          <w:color w:val="auto"/>
          <w:sz w:val="32"/>
          <w:szCs w:val="32"/>
        </w:rPr>
      </w:pPr>
      <w:r>
        <w:rPr>
          <w:rFonts w:hint="eastAsia" w:ascii="仿宋_GB2312" w:eastAsia="仿宋_GB2312"/>
          <w:color w:val="auto"/>
          <w:sz w:val="32"/>
          <w:szCs w:val="32"/>
        </w:rPr>
        <w:t>北京市门头沟区市场监督管理局</w:t>
      </w:r>
    </w:p>
    <w:p w14:paraId="3AF7B7F5">
      <w:pPr>
        <w:spacing w:line="500" w:lineRule="exact"/>
        <w:ind w:firstLine="600" w:firstLineChars="200"/>
        <w:rPr>
          <w:rFonts w:hint="eastAsia" w:ascii="仿宋_GB2312" w:eastAsia="仿宋_GB2312"/>
          <w:color w:val="auto"/>
          <w:sz w:val="32"/>
          <w:szCs w:val="32"/>
        </w:rPr>
      </w:pPr>
      <w:r>
        <w:rPr>
          <w:rFonts w:hint="eastAsia" w:ascii="仿宋_GB2312" w:hAnsi="Times New Roman" w:eastAsia="仿宋_GB2312" w:cs="Times New Roman"/>
          <w:color w:val="auto"/>
          <w:sz w:val="30"/>
          <w:szCs w:val="30"/>
        </w:rPr>
        <w:t xml:space="preserve"> </w:t>
      </w:r>
      <w:r>
        <w:rPr>
          <w:rFonts w:hint="eastAsia" w:ascii="仿宋_GB2312" w:eastAsia="仿宋_GB2312" w:cs="Times New Roman"/>
          <w:color w:val="auto"/>
          <w:sz w:val="30"/>
          <w:szCs w:val="30"/>
          <w:lang w:val="en-US" w:eastAsia="zh-CN"/>
        </w:rPr>
        <w:t xml:space="preserve">                             </w:t>
      </w:r>
      <w:r>
        <w:rPr>
          <w:rFonts w:hint="eastAsia" w:ascii="仿宋_GB2312" w:hAnsi="Times New Roman" w:eastAsia="仿宋_GB2312" w:cs="Times New Roman"/>
          <w:color w:val="auto"/>
          <w:sz w:val="30"/>
          <w:szCs w:val="30"/>
        </w:rPr>
        <w:t xml:space="preserve"> </w:t>
      </w:r>
      <w:r>
        <w:rPr>
          <w:rFonts w:hint="eastAsia" w:ascii="仿宋_GB2312" w:eastAsia="仿宋_GB2312"/>
          <w:color w:val="auto"/>
          <w:sz w:val="32"/>
          <w:szCs w:val="32"/>
        </w:rPr>
        <w:t>（印章）</w:t>
      </w:r>
    </w:p>
    <w:p w14:paraId="3F93F73B">
      <w:pPr>
        <w:spacing w:line="50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 xml:space="preserve">                         </w:t>
      </w:r>
      <w:r>
        <w:rPr>
          <w:rFonts w:hint="eastAsia" w:ascii="仿宋_GB2312" w:eastAsia="仿宋_GB2312"/>
          <w:color w:val="auto"/>
          <w:sz w:val="32"/>
          <w:szCs w:val="32"/>
          <w:lang w:val="en-US" w:eastAsia="zh-CN"/>
        </w:rPr>
        <w:t>2025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09</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08</w:t>
      </w:r>
      <w:r>
        <w:rPr>
          <w:rFonts w:hint="eastAsia" w:ascii="仿宋_GB2312" w:eastAsia="仿宋_GB2312"/>
          <w:color w:val="auto"/>
          <w:sz w:val="32"/>
          <w:szCs w:val="32"/>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angal">
    <w:altName w:val="DejaVu Math TeX Gyre"/>
    <w:panose1 w:val="02040503050203030202"/>
    <w:charset w:val="00"/>
    <w:family w:val="roman"/>
    <w:pitch w:val="default"/>
    <w:sig w:usb0="00000000" w:usb1="00000000" w:usb2="00000000" w:usb3="00000000" w:csb0="00000001" w:csb1="00000000"/>
  </w:font>
  <w:font w:name="DejaVu Math TeX Gyre">
    <w:panose1 w:val="02000503000000000000"/>
    <w:charset w:val="00"/>
    <w:family w:val="auto"/>
    <w:pitch w:val="default"/>
    <w:sig w:usb0="A10000EF" w:usb1="4201F9EE" w:usb2="02000000" w:usb3="00000000" w:csb0="60000193" w:csb1="0DD40000"/>
  </w:font>
  <w:font w:name="Arial Unicode MS">
    <w:panose1 w:val="020B0604020202020204"/>
    <w:charset w:val="86"/>
    <w:family w:val="swiss"/>
    <w:pitch w:val="default"/>
    <w:sig w:usb0="FFFFFFFF" w:usb1="E9FFFFFF" w:usb2="0000003F" w:usb3="00000000" w:csb0="603F01FF" w:csb1="FFFF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Mongolian Baiti">
    <w:panose1 w:val="03000500000000000000"/>
    <w:charset w:val="00"/>
    <w:family w:val="script"/>
    <w:pitch w:val="default"/>
    <w:sig w:usb0="80000023" w:usb1="00000000" w:usb2="00020000" w:usb3="00000000" w:csb0="0000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AF1F81">
    <w:pPr>
      <w:spacing w:line="500" w:lineRule="exact"/>
      <w:rPr>
        <w:rFonts w:hint="eastAsia" w:ascii="Times New Roman" w:hAnsi="Times New Roman" w:eastAsia="仿宋_GB2312" w:cs="Mongolian Baiti"/>
        <w:bCs/>
        <w:sz w:val="32"/>
        <w:szCs w:val="32"/>
      </w:rPr>
    </w:pPr>
    <w:r>
      <w:rPr>
        <w:sz w:val="32"/>
      </w:rPr>
      <w:pict>
        <v:shape id="文本框 4" o:spid="_x0000_s4097" o:spt="202" type="#_x0000_t202" style="position:absolute;left:0pt;margin-left:173.15pt;margin-top:40.5pt;height:144pt;width:144pt;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14:paraId="6B04B8E5">
                <w:pPr>
                  <w:pStyle w:val="4"/>
                  <w:rPr>
                    <w:rFonts w:hint="eastAsia" w:ascii="宋体" w:hAnsi="宋体" w:eastAsia="宋体" w:cs="宋体"/>
                    <w:sz w:val="28"/>
                    <w:szCs w:val="28"/>
                  </w:rPr>
                </w:pPr>
                <w:r>
                  <w:rPr>
                    <w:rFonts w:hint="eastAsia" w:ascii="宋体" w:hAnsi="宋体" w:eastAsia="宋体" w:cs="宋体"/>
                    <w:sz w:val="28"/>
                    <w:szCs w:val="28"/>
                  </w:rPr>
                  <w:t xml:space="preserve">第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页 共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NUMPAGES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页</w:t>
                </w:r>
              </w:p>
            </w:txbxContent>
          </v:textbox>
        </v:shape>
      </w:pict>
    </w:r>
    <w:r>
      <w:rPr>
        <w:rFonts w:ascii="Times New Roman" w:hAnsi="Times New Roman" w:eastAsia="仿宋_GB2312"/>
        <w:sz w:val="32"/>
      </w:rPr>
      <w:pict>
        <v:line id="直线 4" o:spid="_x0000_s4098" o:spt="20" style="position:absolute;left:0pt;margin-left:2.3pt;margin-top:-0.2pt;height:0.05pt;width:437.05pt;z-index:251660288;mso-width-relative:page;mso-height-relative:page;" fillcolor="#FFFFFF" filled="t" coordsize="21600,21600">
          <v:path arrowok="t"/>
          <v:fill on="t" focussize="0,0"/>
          <v:stroke weight="1.25pt"/>
          <v:imagedata o:title=""/>
          <o:lock v:ext="edit"/>
        </v:line>
      </w:pict>
    </w:r>
    <w:r>
      <w:rPr>
        <w:rFonts w:ascii="Times New Roman" w:hAnsi="Times New Roman" w:eastAsia="仿宋_GB2312" w:cs="仿宋"/>
        <w:bCs/>
        <w:color w:val="000000"/>
        <w:sz w:val="32"/>
        <w:szCs w:val="32"/>
      </w:rPr>
      <w:pict>
        <v:line id="图像25" o:spid="_x0000_s4099" o:spt="20" style="position:absolute;left:0pt;margin-left:0pt;margin-top:95.15pt;height:0.1pt;width:453.75pt;z-index:251659264;mso-width-relative:page;mso-height-relative:page;" coordsize="21600,21600">
          <v:path arrowok="t"/>
          <v:fill focussize="0,0"/>
          <v:stroke weight="0.737007874015748pt" endcap="square"/>
          <v:imagedata o:title=""/>
          <o:lock v:ext="edit"/>
        </v:line>
      </w:pict>
    </w:r>
    <w:r>
      <w:rPr>
        <w:rFonts w:hint="eastAsia" w:ascii="Times New Roman" w:hAnsi="Times New Roman" w:eastAsia="仿宋_GB2312" w:cs="仿宋"/>
        <w:color w:val="000000"/>
        <w:sz w:val="32"/>
        <w:szCs w:val="32"/>
      </w:rPr>
      <w:t>本文书一式</w:t>
    </w:r>
    <w:r>
      <w:rPr>
        <w:rFonts w:hint="eastAsia" w:eastAsia="仿宋_GB2312" w:cs="仿宋"/>
        <w:color w:val="000000"/>
        <w:sz w:val="32"/>
        <w:szCs w:val="32"/>
        <w:u w:val="single"/>
        <w:lang w:val="en-US" w:eastAsia="zh-CN"/>
      </w:rPr>
      <w:t>两</w:t>
    </w:r>
    <w:r>
      <w:rPr>
        <w:rFonts w:hint="eastAsia" w:ascii="Times New Roman" w:hAnsi="Times New Roman" w:eastAsia="仿宋_GB2312" w:cs="仿宋"/>
        <w:color w:val="000000"/>
        <w:sz w:val="32"/>
        <w:szCs w:val="32"/>
      </w:rPr>
      <w:t>份，</w:t>
    </w:r>
    <w:r>
      <w:rPr>
        <w:rFonts w:hint="eastAsia" w:eastAsia="仿宋_GB2312" w:cs="仿宋"/>
        <w:color w:val="000000"/>
        <w:sz w:val="32"/>
        <w:szCs w:val="32"/>
        <w:u w:val="single"/>
        <w:lang w:val="en-US" w:eastAsia="zh-CN"/>
      </w:rPr>
      <w:t>一</w:t>
    </w:r>
    <w:r>
      <w:rPr>
        <w:rFonts w:hint="eastAsia" w:ascii="Times New Roman" w:hAnsi="Times New Roman" w:eastAsia="仿宋_GB2312" w:cs="仿宋"/>
        <w:color w:val="000000"/>
        <w:sz w:val="32"/>
        <w:szCs w:val="32"/>
      </w:rPr>
      <w:t>份送达，一份归档，</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w:t>
    </w:r>
  </w:p>
  <w:p w14:paraId="32FB6A40">
    <w:pPr>
      <w:pStyle w:val="4"/>
    </w:pPr>
  </w:p>
  <w:p w14:paraId="0E503E5B">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none"/>
      <w:pStyle w:val="2"/>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GJjN2JlNDVlNjM2ZTI4ZjdmMTNmMDI4YjE2ZGQyNWQifQ=="/>
  </w:docVars>
  <w:rsids>
    <w:rsidRoot w:val="2D8C5E72"/>
    <w:rsid w:val="00061922"/>
    <w:rsid w:val="00084480"/>
    <w:rsid w:val="001B702A"/>
    <w:rsid w:val="0067569C"/>
    <w:rsid w:val="007D6A53"/>
    <w:rsid w:val="00831D61"/>
    <w:rsid w:val="008F0396"/>
    <w:rsid w:val="00B87B08"/>
    <w:rsid w:val="00CD59F2"/>
    <w:rsid w:val="00D27D15"/>
    <w:rsid w:val="00DA7BDD"/>
    <w:rsid w:val="00DD6ADB"/>
    <w:rsid w:val="00E51847"/>
    <w:rsid w:val="00E61290"/>
    <w:rsid w:val="00EF2B68"/>
    <w:rsid w:val="06404075"/>
    <w:rsid w:val="07011A06"/>
    <w:rsid w:val="07E33B51"/>
    <w:rsid w:val="10B77D5F"/>
    <w:rsid w:val="115D27A5"/>
    <w:rsid w:val="12654198"/>
    <w:rsid w:val="142D0F56"/>
    <w:rsid w:val="1442744C"/>
    <w:rsid w:val="148F210F"/>
    <w:rsid w:val="1606440C"/>
    <w:rsid w:val="16D52CED"/>
    <w:rsid w:val="1C8A3921"/>
    <w:rsid w:val="1D464431"/>
    <w:rsid w:val="1FAF78FD"/>
    <w:rsid w:val="282B49C3"/>
    <w:rsid w:val="29F130EF"/>
    <w:rsid w:val="2D8C5E72"/>
    <w:rsid w:val="2F1F7687"/>
    <w:rsid w:val="311914FB"/>
    <w:rsid w:val="332130EA"/>
    <w:rsid w:val="35B5220F"/>
    <w:rsid w:val="36043D23"/>
    <w:rsid w:val="39075951"/>
    <w:rsid w:val="39487E22"/>
    <w:rsid w:val="395D0C18"/>
    <w:rsid w:val="39CD47CD"/>
    <w:rsid w:val="3C343B3F"/>
    <w:rsid w:val="3FDA4D4C"/>
    <w:rsid w:val="41782A6F"/>
    <w:rsid w:val="47571378"/>
    <w:rsid w:val="475F0F2C"/>
    <w:rsid w:val="48227B5A"/>
    <w:rsid w:val="4A2838FB"/>
    <w:rsid w:val="4BEE168C"/>
    <w:rsid w:val="4BF75712"/>
    <w:rsid w:val="4D247311"/>
    <w:rsid w:val="533E116D"/>
    <w:rsid w:val="53C54B13"/>
    <w:rsid w:val="56525875"/>
    <w:rsid w:val="5AD354DC"/>
    <w:rsid w:val="5CF214D0"/>
    <w:rsid w:val="5D532F7B"/>
    <w:rsid w:val="5ED24BE6"/>
    <w:rsid w:val="66236D46"/>
    <w:rsid w:val="699973AE"/>
    <w:rsid w:val="6F5C76B2"/>
    <w:rsid w:val="70554020"/>
    <w:rsid w:val="72451CCD"/>
    <w:rsid w:val="73B70925"/>
    <w:rsid w:val="784C00CB"/>
    <w:rsid w:val="79DF7F63"/>
    <w:rsid w:val="7A410F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next w:val="1"/>
    <w:qFormat/>
    <w:uiPriority w:val="0"/>
    <w:pPr>
      <w:keepNext/>
      <w:widowControl w:val="0"/>
      <w:numPr>
        <w:ilvl w:val="0"/>
        <w:numId w:val="1"/>
      </w:numPr>
      <w:spacing w:before="240" w:after="120"/>
      <w:jc w:val="left"/>
      <w:outlineLvl w:val="0"/>
    </w:pPr>
    <w:rPr>
      <w:rFonts w:ascii="Times New Roman" w:hAnsi="Times New Roman" w:eastAsia="宋体" w:cs="Mangal"/>
      <w:color w:val="00000A"/>
      <w:kern w:val="2"/>
      <w:sz w:val="24"/>
      <w:szCs w:val="24"/>
      <w:lang w:val="zh-CN" w:eastAsia="zh-CN" w:bidi="hi-IN"/>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3">
    <w:name w:val="Body Text"/>
    <w:basedOn w:val="1"/>
    <w:qFormat/>
    <w:uiPriority w:val="1"/>
    <w:pPr>
      <w:autoSpaceDE w:val="0"/>
      <w:autoSpaceDN w:val="0"/>
      <w:adjustRightInd w:val="0"/>
      <w:jc w:val="left"/>
    </w:pPr>
    <w:rPr>
      <w:rFonts w:ascii="Arial Unicode MS" w:eastAsia="Arial Unicode MS"/>
      <w:kern w:val="0"/>
      <w:sz w:val="32"/>
      <w:szCs w:val="32"/>
    </w:rPr>
  </w:style>
  <w:style w:type="paragraph" w:styleId="4">
    <w:name w:val="footer"/>
    <w:basedOn w:val="1"/>
    <w:link w:val="10"/>
    <w:qFormat/>
    <w:uiPriority w:val="0"/>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正文 New"/>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9">
    <w:name w:val="页眉 Char"/>
    <w:basedOn w:val="7"/>
    <w:link w:val="5"/>
    <w:qFormat/>
    <w:uiPriority w:val="0"/>
    <w:rPr>
      <w:kern w:val="2"/>
      <w:sz w:val="18"/>
      <w:szCs w:val="18"/>
    </w:rPr>
  </w:style>
  <w:style w:type="character" w:customStyle="1" w:styleId="10">
    <w:name w:val="页脚 Char"/>
    <w:basedOn w:val="7"/>
    <w:link w:val="4"/>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Info spid="_x0000_s4098"/>
    <customShpInfo spid="_x0000_s409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1409</Words>
  <Characters>1619</Characters>
  <Lines>5</Lines>
  <Paragraphs>1</Paragraphs>
  <TotalTime>3</TotalTime>
  <ScaleCrop>false</ScaleCrop>
  <LinksUpToDate>false</LinksUpToDate>
  <CharactersWithSpaces>1676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2022-11-15T03:26:00Z</dcterms:created>
  <dc:creator>lvj</dc:creator>
  <cp:lastModifiedBy>吴恬婧</cp:lastModifiedBy>
  <cp:lastPrinted>2025-04-24T03:21:00Z</cp:lastPrinted>
  <dcterms:modified xsi:type="dcterms:W3CDTF">2025-09-08T06:09:05Z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D0A70E229CE8463EBD0423FEB0FDE2E9</vt:lpwstr>
  </property>
  <property fmtid="{D5CDD505-2E9C-101B-9397-08002B2CF9AE}" pid="4" name="KSOTemplateDocerSaveRecord">
    <vt:lpwstr>eyJoZGlkIjoiZGJjN2JlNDVlNjM2ZTI4ZjdmMTNmMDI4YjE2ZGQyNWQiLCJ1c2VySWQiOiIzMTc4MDg5NjIifQ==</vt:lpwstr>
  </property>
</Properties>
</file>