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21D5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北京市门头沟区科学技术委员会</w:t>
      </w:r>
      <w:bookmarkStart w:id="0" w:name="OLE_LINK1"/>
      <w:r>
        <w:rPr>
          <w:rFonts w:hint="eastAsia" w:ascii="方正小标宋简体" w:hAnsi="方正小标宋简体" w:eastAsia="方正小标宋简体" w:cs="方正小标宋简体"/>
          <w:sz w:val="44"/>
          <w:szCs w:val="44"/>
          <w:lang w:val="en-US" w:eastAsia="zh-CN"/>
        </w:rPr>
        <w:t>2025</w:t>
      </w:r>
      <w:r>
        <w:rPr>
          <w:rFonts w:hint="eastAsia" w:ascii="方正小标宋简体" w:hAnsi="方正小标宋简体" w:eastAsia="方正小标宋简体" w:cs="方正小标宋简体"/>
          <w:sz w:val="44"/>
          <w:szCs w:val="44"/>
        </w:rPr>
        <w:t>年</w:t>
      </w:r>
    </w:p>
    <w:p w14:paraId="29CE48E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bookmarkEnd w:id="0"/>
    <w:p w14:paraId="03A17B10">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0800390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依据《中华人民共和国政府信息公开条例》(以下简称《政府信息公开条例》)第五十条规定，编制本</w:t>
      </w:r>
      <w:bookmarkStart w:id="1" w:name="_GoBack"/>
      <w:bookmarkEnd w:id="1"/>
      <w:r>
        <w:rPr>
          <w:rFonts w:hint="eastAsia" w:ascii="仿宋_GB2312" w:hAnsi="宋体" w:eastAsia="仿宋_GB2312" w:cs="宋体"/>
          <w:spacing w:val="8"/>
          <w:kern w:val="0"/>
          <w:sz w:val="32"/>
          <w:szCs w:val="32"/>
        </w:rPr>
        <w:t>报告</w:t>
      </w:r>
      <w:r>
        <w:rPr>
          <w:rFonts w:hint="eastAsia" w:ascii="仿宋_GB2312" w:hAnsi="宋体" w:eastAsia="仿宋_GB2312" w:cs="宋体"/>
          <w:spacing w:val="8"/>
          <w:kern w:val="0"/>
          <w:sz w:val="32"/>
          <w:szCs w:val="32"/>
          <w:lang w:eastAsia="zh-CN"/>
        </w:rPr>
        <w:t>。</w:t>
      </w:r>
    </w:p>
    <w:p w14:paraId="4D0A4AE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31F3FA9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2025年，门头沟区科学技术委员会以习近平新时代中国特色社会主义思想为指导，全面贯彻党的二十大和二十届历次全会精神，认真落实《政府信息公开条例》，坚持以公开为常态、不公开为例外，全面推进政府信息公开，保障公众知情权、参与权和监督权。</w:t>
      </w:r>
    </w:p>
    <w:p w14:paraId="2CE486D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（一）组织领导情况</w:t>
      </w:r>
    </w:p>
    <w:p w14:paraId="30C0B44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区科委主要领导始终把政府信息公开工作摆在突出位置，严格落实“一把手”总负责，分管领导直接抓的领导责任。办公室牵头统筹信息公开的日常协调、信息发布审核与平台运维管理；各相关科室按职责分工，及时梳理本领域政务信息，按时提供公开素材并同步开展政策解读，全面构建“‌统一领导、分工负责、协同推进”‌的常态化工作机制。</w:t>
      </w:r>
    </w:p>
    <w:p w14:paraId="4F603FA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（二）信息公开情况</w:t>
      </w:r>
    </w:p>
    <w:p w14:paraId="23320BC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紧扣市、区两级政务公开工作要求，扎实推进政府信息公开各项工作，实现公开常态化、运行规范化。及时更新政府网站公开专栏中公开指南和机构设置栏目、动态调整政务公开全清单，确保政府信息的时效性、准确性和相关性。全年在政府网站及微信公众号“门头沟科委”上共主动公开政府信息478条，其中公众号更新386条、政府网站更新92条；全年累计发布政策文件及政策解读4条；主动公开财政预算决算、“三公”经费和行政经费信息数10条。2025年，我委未收到政府信息依申请公开，也没有发生与政府信息公开有关的行政复议、行政诉讼及与政府信息公开有关的举报。</w:t>
      </w:r>
    </w:p>
    <w:p w14:paraId="52D4A11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（三）政府信息管理和政府信息公开平台建设情况</w:t>
      </w:r>
    </w:p>
    <w:p w14:paraId="4B5EF91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托政府网站及微信公众号等政务媒体发布信息，内容包括工作动态、政策通知、结果公示、科学普及、法制宣传等多元化内容，全年无迟发、漏发情况。此外，我委严格落实政府信息公开工作管理要求，按照“分级审核、先审后发”的程序，严格遵循“谁主管、谁负责;谁公开、谁审查;先审查、后公开”原则，同时，本着“涉密信息不上网,上网信息不涉密”，对拟公开的政府信息均进行保密审查，履行信息发布保密审查制度。</w:t>
      </w:r>
    </w:p>
    <w:p w14:paraId="51B958C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（四）教育培训及监督保障情况</w:t>
      </w:r>
    </w:p>
    <w:p w14:paraId="6F0439D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委办公室安排专人负责政府信息公开工作，并积极参加区政府服务局组织的政务公开专题培训，深入学习《政府信息公开条例》及最新政策要求，系统掌握信息发布规范、保密审查流程和依申请公开办理要点，切实提升业务能力。同时，针对工作中发现的错别字、标点错误、语句不通等问题，及时整改并纳入日常校对重点，推动同类问题不再重复发生，确保信息发布零差错。</w:t>
      </w:r>
    </w:p>
    <w:p w14:paraId="6BB387A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314083C8">
      <w:pPr>
        <w:pStyle w:val="3"/>
        <w:rPr>
          <w:rFonts w:hint="eastAsia"/>
        </w:rPr>
      </w:pPr>
    </w:p>
    <w:tbl>
      <w:tblPr>
        <w:tblStyle w:val="5"/>
        <w:tblW w:w="9740" w:type="dxa"/>
        <w:jc w:val="center"/>
        <w:tblLayout w:type="autofit"/>
        <w:tblCellMar>
          <w:top w:w="0" w:type="dxa"/>
          <w:left w:w="0" w:type="dxa"/>
          <w:bottom w:w="0" w:type="dxa"/>
          <w:right w:w="0" w:type="dxa"/>
        </w:tblCellMar>
      </w:tblPr>
      <w:tblGrid>
        <w:gridCol w:w="2435"/>
        <w:gridCol w:w="2435"/>
        <w:gridCol w:w="2435"/>
        <w:gridCol w:w="2435"/>
      </w:tblGrid>
      <w:tr w14:paraId="628D93CA">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4B14522F">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A4B76DF">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38CC385">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7CAA2BA6">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3E9D5AC5">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5D3C1F70">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0C9389E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3643EE6">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F3277EE">
            <w:pPr>
              <w:widowControl/>
              <w:spacing w:line="560" w:lineRule="exact"/>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C46BF3C">
            <w:pPr>
              <w:widowControl/>
              <w:spacing w:line="560" w:lineRule="exact"/>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7E6F0D1">
            <w:pPr>
              <w:widowControl/>
              <w:spacing w:line="560" w:lineRule="exact"/>
              <w:jc w:val="center"/>
              <w:rPr>
                <w:rFonts w:hint="eastAsia" w:eastAsiaTheme="minorEastAsia"/>
                <w:lang w:val="en-US" w:eastAsia="zh-CN"/>
              </w:rPr>
            </w:pPr>
            <w:r>
              <w:rPr>
                <w:rFonts w:hint="eastAsia"/>
                <w:lang w:val="en-US" w:eastAsia="zh-CN"/>
              </w:rPr>
              <w:t>0</w:t>
            </w:r>
          </w:p>
        </w:tc>
      </w:tr>
      <w:tr w14:paraId="7F032FA8">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3BF74D8">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2EF947A">
            <w:pPr>
              <w:widowControl/>
              <w:spacing w:line="560" w:lineRule="exact"/>
              <w:jc w:val="center"/>
              <w:rPr>
                <w:rFonts w:hint="eastAsia" w:eastAsiaTheme="minorEastAsia"/>
                <w:lang w:val="en-US" w:eastAsia="zh-CN"/>
              </w:rPr>
            </w:pPr>
            <w:r>
              <w:rPr>
                <w:rFonts w:hint="eastAsia"/>
                <w:lang w:val="en-US" w:eastAsia="zh-CN"/>
              </w:rPr>
              <w:t>2</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47C6DF5C">
            <w:pPr>
              <w:widowControl/>
              <w:spacing w:line="560" w:lineRule="exact"/>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7C640A1A">
            <w:pPr>
              <w:widowControl/>
              <w:spacing w:line="560" w:lineRule="exact"/>
              <w:jc w:val="center"/>
              <w:rPr>
                <w:rFonts w:hint="eastAsia" w:eastAsiaTheme="minorEastAsia"/>
                <w:lang w:val="en-US" w:eastAsia="zh-CN"/>
              </w:rPr>
            </w:pPr>
            <w:r>
              <w:rPr>
                <w:rFonts w:hint="eastAsia"/>
                <w:lang w:val="en-US" w:eastAsia="zh-CN"/>
              </w:rPr>
              <w:t>6</w:t>
            </w:r>
          </w:p>
        </w:tc>
      </w:tr>
      <w:tr w14:paraId="7399F6C4">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2B056A58">
            <w:pPr>
              <w:widowControl/>
              <w:spacing w:line="560" w:lineRule="exact"/>
              <w:jc w:val="center"/>
            </w:pPr>
            <w:r>
              <w:rPr>
                <w:rFonts w:hint="eastAsia" w:ascii="宋体" w:hAnsi="宋体" w:cs="宋体"/>
                <w:color w:val="000000"/>
                <w:kern w:val="0"/>
                <w:sz w:val="20"/>
                <w:szCs w:val="20"/>
                <w:lang w:bidi="ar"/>
              </w:rPr>
              <w:t>第二十条第（五）项</w:t>
            </w:r>
          </w:p>
        </w:tc>
      </w:tr>
      <w:tr w14:paraId="6CD18BB8">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1738A9E">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259BA2D">
            <w:pPr>
              <w:widowControl/>
              <w:spacing w:line="560" w:lineRule="exact"/>
              <w:jc w:val="center"/>
            </w:pPr>
            <w:r>
              <w:rPr>
                <w:rFonts w:hint="eastAsia" w:ascii="宋体" w:hAnsi="宋体" w:cs="宋体"/>
                <w:color w:val="000000"/>
                <w:kern w:val="0"/>
                <w:sz w:val="20"/>
                <w:szCs w:val="20"/>
                <w:lang w:bidi="ar"/>
              </w:rPr>
              <w:t>本年处理决定数量</w:t>
            </w:r>
          </w:p>
        </w:tc>
      </w:tr>
      <w:tr w14:paraId="728CEA1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1E4A43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742A9DE">
            <w:pPr>
              <w:widowControl/>
              <w:spacing w:line="560" w:lineRule="exact"/>
              <w:jc w:val="center"/>
              <w:rPr>
                <w:rFonts w:hint="eastAsia" w:eastAsiaTheme="minorEastAsia"/>
                <w:lang w:val="en-US" w:eastAsia="zh-CN"/>
              </w:rPr>
            </w:pPr>
            <w:r>
              <w:rPr>
                <w:rFonts w:hint="eastAsia"/>
                <w:lang w:val="en-US" w:eastAsia="zh-CN"/>
              </w:rPr>
              <w:t>0</w:t>
            </w:r>
          </w:p>
        </w:tc>
      </w:tr>
      <w:tr w14:paraId="4D46B57E">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3DD6A317">
            <w:pPr>
              <w:widowControl/>
              <w:spacing w:line="560" w:lineRule="exact"/>
              <w:jc w:val="center"/>
            </w:pPr>
            <w:r>
              <w:rPr>
                <w:rFonts w:hint="eastAsia" w:ascii="宋体" w:hAnsi="宋体" w:cs="宋体"/>
                <w:color w:val="000000"/>
                <w:kern w:val="0"/>
                <w:sz w:val="20"/>
                <w:szCs w:val="20"/>
                <w:lang w:bidi="ar"/>
              </w:rPr>
              <w:t>第二十条第（六）项</w:t>
            </w:r>
          </w:p>
        </w:tc>
      </w:tr>
      <w:tr w14:paraId="1FB11C17">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65433103">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19C9D025">
            <w:pPr>
              <w:widowControl/>
              <w:spacing w:line="560" w:lineRule="exact"/>
              <w:jc w:val="center"/>
            </w:pPr>
            <w:r>
              <w:rPr>
                <w:rFonts w:hint="eastAsia" w:ascii="宋体" w:hAnsi="宋体" w:cs="宋体"/>
                <w:color w:val="000000"/>
                <w:kern w:val="0"/>
                <w:sz w:val="20"/>
                <w:szCs w:val="20"/>
                <w:lang w:bidi="ar"/>
              </w:rPr>
              <w:t>本年处理决定数量</w:t>
            </w:r>
          </w:p>
        </w:tc>
      </w:tr>
      <w:tr w14:paraId="3D02E2B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C4B5C3F">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4061DBC">
            <w:pPr>
              <w:widowControl/>
              <w:spacing w:line="560" w:lineRule="exact"/>
              <w:jc w:val="center"/>
              <w:rPr>
                <w:rFonts w:hint="eastAsia" w:eastAsiaTheme="minorEastAsia"/>
                <w:lang w:val="en-US" w:eastAsia="zh-CN"/>
              </w:rPr>
            </w:pPr>
            <w:r>
              <w:rPr>
                <w:rFonts w:hint="eastAsia"/>
                <w:lang w:val="en-US" w:eastAsia="zh-CN"/>
              </w:rPr>
              <w:t>0</w:t>
            </w:r>
          </w:p>
        </w:tc>
      </w:tr>
      <w:tr w14:paraId="2CDED44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noWrap w:val="0"/>
            <w:tcMar>
              <w:left w:w="57" w:type="dxa"/>
              <w:right w:w="57" w:type="dxa"/>
            </w:tcMar>
            <w:vAlign w:val="center"/>
          </w:tcPr>
          <w:p w14:paraId="0A464B1D">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6A4D3DB7">
            <w:pPr>
              <w:widowControl/>
              <w:spacing w:line="560" w:lineRule="exact"/>
              <w:jc w:val="center"/>
              <w:rPr>
                <w:rFonts w:hint="eastAsia" w:eastAsiaTheme="minorEastAsia"/>
                <w:lang w:val="en-US" w:eastAsia="zh-CN"/>
              </w:rPr>
            </w:pPr>
            <w:r>
              <w:rPr>
                <w:rFonts w:hint="eastAsia"/>
                <w:lang w:val="en-US" w:eastAsia="zh-CN"/>
              </w:rPr>
              <w:t>0</w:t>
            </w:r>
          </w:p>
        </w:tc>
      </w:tr>
      <w:tr w14:paraId="5738B112">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5F4D1F8">
            <w:pPr>
              <w:widowControl/>
              <w:spacing w:line="560" w:lineRule="exact"/>
              <w:jc w:val="center"/>
            </w:pPr>
            <w:r>
              <w:rPr>
                <w:rFonts w:hint="eastAsia" w:ascii="宋体" w:hAnsi="宋体" w:cs="宋体"/>
                <w:color w:val="000000"/>
                <w:kern w:val="0"/>
                <w:sz w:val="20"/>
                <w:szCs w:val="20"/>
                <w:lang w:bidi="ar"/>
              </w:rPr>
              <w:t>第二十条第（八）项</w:t>
            </w:r>
          </w:p>
        </w:tc>
      </w:tr>
      <w:tr w14:paraId="28BAFA16">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25CAC02">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1D1F36B">
            <w:pPr>
              <w:widowControl/>
              <w:spacing w:line="560" w:lineRule="exact"/>
              <w:jc w:val="center"/>
            </w:pPr>
            <w:r>
              <w:rPr>
                <w:rFonts w:hint="eastAsia" w:ascii="宋体" w:hAnsi="宋体" w:cs="宋体"/>
                <w:color w:val="000000"/>
                <w:kern w:val="0"/>
                <w:sz w:val="20"/>
                <w:szCs w:val="20"/>
                <w:lang w:bidi="ar"/>
              </w:rPr>
              <w:t>本年收费金额（单位：万元）</w:t>
            </w:r>
          </w:p>
        </w:tc>
      </w:tr>
      <w:tr w14:paraId="06073F62">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F7DE227">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1D26DC9">
            <w:pPr>
              <w:spacing w:line="560" w:lineRule="exact"/>
              <w:jc w:val="center"/>
              <w:rPr>
                <w:rFonts w:hint="eastAsia" w:ascii="宋体" w:eastAsiaTheme="minorEastAsia"/>
                <w:sz w:val="24"/>
                <w:lang w:val="en-US" w:eastAsia="zh-CN"/>
              </w:rPr>
            </w:pPr>
            <w:r>
              <w:rPr>
                <w:rFonts w:hint="eastAsia" w:ascii="宋体"/>
                <w:sz w:val="24"/>
                <w:lang w:val="en-US" w:eastAsia="zh-CN"/>
              </w:rPr>
              <w:t>0</w:t>
            </w:r>
          </w:p>
        </w:tc>
      </w:tr>
    </w:tbl>
    <w:p w14:paraId="0F194967">
      <w:pPr>
        <w:numPr>
          <w:ilvl w:val="0"/>
          <w:numId w:val="0"/>
        </w:numPr>
        <w:spacing w:line="560" w:lineRule="exact"/>
        <w:rPr>
          <w:rFonts w:hint="eastAsia" w:ascii="黑体" w:hAnsi="黑体" w:eastAsia="黑体" w:cs="黑体"/>
          <w:sz w:val="32"/>
          <w:szCs w:val="32"/>
        </w:rPr>
      </w:pPr>
    </w:p>
    <w:p w14:paraId="4EF223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6AC58337">
      <w:pPr>
        <w:pStyle w:val="4"/>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287E53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135AF79D">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38852AC3">
            <w:pPr>
              <w:widowControl/>
              <w:spacing w:line="560" w:lineRule="exact"/>
              <w:jc w:val="center"/>
            </w:pPr>
            <w:r>
              <w:rPr>
                <w:rFonts w:hint="eastAsia" w:ascii="宋体" w:hAnsi="宋体" w:cs="宋体"/>
                <w:kern w:val="0"/>
                <w:sz w:val="20"/>
                <w:szCs w:val="20"/>
                <w:lang w:bidi="ar"/>
              </w:rPr>
              <w:t>申请人情况</w:t>
            </w:r>
          </w:p>
        </w:tc>
      </w:tr>
      <w:tr w14:paraId="227E56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1E4BF237">
            <w:pPr>
              <w:spacing w:line="560" w:lineRule="exact"/>
              <w:rPr>
                <w:rFonts w:hint="eastAsia" w:ascii="宋体"/>
                <w:sz w:val="24"/>
              </w:rPr>
            </w:pPr>
          </w:p>
        </w:tc>
        <w:tc>
          <w:tcPr>
            <w:tcW w:w="714"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68B60CA4">
            <w:pPr>
              <w:widowControl/>
              <w:spacing w:line="560" w:lineRule="exact"/>
              <w:jc w:val="center"/>
            </w:pPr>
            <w:r>
              <w:rPr>
                <w:rFonts w:hint="eastAsia" w:ascii="宋体" w:hAnsi="宋体" w:cs="宋体"/>
                <w:kern w:val="0"/>
                <w:sz w:val="20"/>
                <w:szCs w:val="20"/>
                <w:lang w:bidi="ar"/>
              </w:rPr>
              <w:t>自然人</w:t>
            </w:r>
          </w:p>
        </w:tc>
        <w:tc>
          <w:tcPr>
            <w:tcW w:w="3570"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7D855D8C">
            <w:pPr>
              <w:widowControl/>
              <w:spacing w:line="560" w:lineRule="exact"/>
              <w:jc w:val="center"/>
            </w:pPr>
            <w:r>
              <w:rPr>
                <w:rFonts w:hint="eastAsia" w:ascii="宋体" w:hAnsi="宋体" w:cs="宋体"/>
                <w:kern w:val="0"/>
                <w:sz w:val="20"/>
                <w:szCs w:val="20"/>
                <w:lang w:bidi="ar"/>
              </w:rPr>
              <w:t>法人或其他组织</w:t>
            </w:r>
          </w:p>
        </w:tc>
        <w:tc>
          <w:tcPr>
            <w:tcW w:w="714"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76FBCF60">
            <w:pPr>
              <w:widowControl/>
              <w:spacing w:line="560" w:lineRule="exact"/>
              <w:jc w:val="center"/>
            </w:pPr>
            <w:r>
              <w:rPr>
                <w:rFonts w:hint="eastAsia" w:ascii="宋体" w:hAnsi="宋体" w:cs="宋体"/>
                <w:kern w:val="0"/>
                <w:sz w:val="20"/>
                <w:szCs w:val="20"/>
                <w:lang w:bidi="ar"/>
              </w:rPr>
              <w:t>总计</w:t>
            </w:r>
          </w:p>
        </w:tc>
      </w:tr>
      <w:tr w14:paraId="68DEF9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3AFBC148">
            <w:pPr>
              <w:spacing w:line="560" w:lineRule="exact"/>
              <w:rPr>
                <w:rFonts w:hint="eastAsia" w:ascii="宋体"/>
                <w:sz w:val="24"/>
              </w:rPr>
            </w:pPr>
          </w:p>
        </w:tc>
        <w:tc>
          <w:tcPr>
            <w:tcW w:w="714"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F7862AB">
            <w:pPr>
              <w:spacing w:line="560" w:lineRule="exact"/>
              <w:rPr>
                <w:rFonts w:hint="eastAsia" w:ascii="宋体"/>
                <w:sz w:val="24"/>
              </w:rPr>
            </w:pPr>
          </w:p>
        </w:tc>
        <w:tc>
          <w:tcPr>
            <w:tcW w:w="714"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48C0ED54">
            <w:pPr>
              <w:widowControl/>
              <w:spacing w:line="560" w:lineRule="exact"/>
              <w:jc w:val="center"/>
            </w:pPr>
            <w:r>
              <w:rPr>
                <w:rFonts w:hint="eastAsia" w:ascii="宋体" w:hAnsi="宋体" w:cs="宋体"/>
                <w:kern w:val="0"/>
                <w:sz w:val="20"/>
                <w:szCs w:val="20"/>
                <w:lang w:bidi="ar"/>
              </w:rPr>
              <w:t>商业</w:t>
            </w:r>
          </w:p>
          <w:p w14:paraId="5B272587">
            <w:pPr>
              <w:widowControl/>
              <w:spacing w:line="560" w:lineRule="exact"/>
              <w:jc w:val="center"/>
            </w:pPr>
            <w:r>
              <w:rPr>
                <w:rFonts w:hint="eastAsia" w:ascii="宋体" w:hAnsi="宋体" w:cs="宋体"/>
                <w:kern w:val="0"/>
                <w:sz w:val="20"/>
                <w:szCs w:val="20"/>
                <w:lang w:bidi="ar"/>
              </w:rPr>
              <w:t>企业</w:t>
            </w:r>
          </w:p>
        </w:tc>
        <w:tc>
          <w:tcPr>
            <w:tcW w:w="714"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B08A1DD">
            <w:pPr>
              <w:widowControl/>
              <w:spacing w:line="560" w:lineRule="exact"/>
              <w:jc w:val="center"/>
            </w:pPr>
            <w:r>
              <w:rPr>
                <w:rFonts w:hint="eastAsia" w:ascii="宋体" w:hAnsi="宋体" w:cs="宋体"/>
                <w:kern w:val="0"/>
                <w:sz w:val="20"/>
                <w:szCs w:val="20"/>
                <w:lang w:bidi="ar"/>
              </w:rPr>
              <w:t>科研</w:t>
            </w:r>
          </w:p>
          <w:p w14:paraId="0E1FD0E1">
            <w:pPr>
              <w:widowControl/>
              <w:spacing w:line="560" w:lineRule="exact"/>
              <w:jc w:val="center"/>
            </w:pPr>
            <w:r>
              <w:rPr>
                <w:rFonts w:hint="eastAsia" w:ascii="宋体" w:hAnsi="宋体" w:cs="宋体"/>
                <w:kern w:val="0"/>
                <w:sz w:val="20"/>
                <w:szCs w:val="20"/>
                <w:lang w:bidi="ar"/>
              </w:rPr>
              <w:t>机构</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4E24A230">
            <w:pPr>
              <w:widowControl/>
              <w:spacing w:line="560" w:lineRule="exact"/>
              <w:jc w:val="center"/>
            </w:pPr>
            <w:r>
              <w:rPr>
                <w:rFonts w:hint="eastAsia" w:ascii="宋体" w:hAnsi="宋体" w:cs="宋体"/>
                <w:kern w:val="0"/>
                <w:sz w:val="20"/>
                <w:szCs w:val="20"/>
                <w:lang w:bidi="ar"/>
              </w:rPr>
              <w:t>社会公益组织</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4A87D3A">
            <w:pPr>
              <w:widowControl/>
              <w:spacing w:line="560" w:lineRule="exact"/>
              <w:jc w:val="center"/>
            </w:pPr>
            <w:r>
              <w:rPr>
                <w:rFonts w:hint="eastAsia" w:ascii="宋体" w:hAnsi="宋体" w:cs="宋体"/>
                <w:kern w:val="0"/>
                <w:sz w:val="20"/>
                <w:szCs w:val="20"/>
                <w:lang w:bidi="ar"/>
              </w:rPr>
              <w:t>法律服务机构</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0645D202">
            <w:pPr>
              <w:widowControl/>
              <w:spacing w:line="560" w:lineRule="exact"/>
              <w:jc w:val="center"/>
            </w:pPr>
            <w:r>
              <w:rPr>
                <w:rFonts w:hint="eastAsia" w:ascii="宋体" w:hAnsi="宋体" w:cs="宋体"/>
                <w:kern w:val="0"/>
                <w:sz w:val="20"/>
                <w:szCs w:val="20"/>
                <w:lang w:bidi="ar"/>
              </w:rPr>
              <w:t>其他</w:t>
            </w:r>
          </w:p>
        </w:tc>
        <w:tc>
          <w:tcPr>
            <w:tcW w:w="714"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6F6C8B08">
            <w:pPr>
              <w:spacing w:line="560" w:lineRule="exact"/>
              <w:rPr>
                <w:rFonts w:hint="eastAsia" w:ascii="宋体"/>
                <w:sz w:val="24"/>
              </w:rPr>
            </w:pPr>
          </w:p>
        </w:tc>
      </w:tr>
      <w:tr w14:paraId="2E3AB5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24D17407">
            <w:pPr>
              <w:widowControl/>
              <w:spacing w:line="560" w:lineRule="exact"/>
              <w:jc w:val="left"/>
            </w:pPr>
            <w:r>
              <w:rPr>
                <w:rFonts w:hint="eastAsia" w:ascii="宋体" w:hAnsi="宋体" w:cs="宋体"/>
                <w:kern w:val="0"/>
                <w:sz w:val="20"/>
                <w:szCs w:val="20"/>
                <w:lang w:bidi="ar"/>
              </w:rPr>
              <w:t>一、本年新收政府信息公开申请数量</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DE45EE8">
            <w:pPr>
              <w:widowControl/>
              <w:spacing w:line="560" w:lineRule="exact"/>
              <w:jc w:val="center"/>
              <w:rPr>
                <w:rFonts w:hint="eastAsia" w:eastAsiaTheme="minorEastAsia"/>
                <w:lang w:val="en-US" w:eastAsia="zh-CN"/>
              </w:rP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B50544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6660C9E">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4C141C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FF8643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DB1220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549C1F5">
            <w:pPr>
              <w:widowControl/>
              <w:spacing w:line="560" w:lineRule="exact"/>
              <w:jc w:val="center"/>
            </w:pPr>
            <w:r>
              <w:rPr>
                <w:rFonts w:hint="eastAsia"/>
                <w:lang w:val="en-US" w:eastAsia="zh-CN"/>
              </w:rPr>
              <w:t>0</w:t>
            </w:r>
          </w:p>
        </w:tc>
      </w:tr>
      <w:tr w14:paraId="6308A3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10D57BCE">
            <w:pPr>
              <w:widowControl/>
              <w:spacing w:line="560" w:lineRule="exact"/>
              <w:jc w:val="left"/>
            </w:pPr>
            <w:r>
              <w:rPr>
                <w:rFonts w:hint="eastAsia" w:ascii="宋体" w:hAnsi="宋体" w:cs="宋体"/>
                <w:kern w:val="0"/>
                <w:sz w:val="20"/>
                <w:szCs w:val="20"/>
                <w:lang w:bidi="ar"/>
              </w:rPr>
              <w:t>二、上年结转政府信息公开申请数量</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4D0FB4F">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FA5FC4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768CE1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7BA409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F57BA4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AC99D16">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783F2EC">
            <w:pPr>
              <w:widowControl/>
              <w:spacing w:line="560" w:lineRule="exact"/>
              <w:jc w:val="center"/>
            </w:pPr>
            <w:r>
              <w:rPr>
                <w:rFonts w:hint="eastAsia"/>
                <w:lang w:val="en-US" w:eastAsia="zh-CN"/>
              </w:rPr>
              <w:t>0</w:t>
            </w:r>
          </w:p>
        </w:tc>
      </w:tr>
      <w:tr w14:paraId="1BE13A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restart"/>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18E4E00">
            <w:pPr>
              <w:widowControl/>
              <w:spacing w:line="560" w:lineRule="exact"/>
              <w:jc w:val="left"/>
            </w:pPr>
            <w:r>
              <w:rPr>
                <w:rFonts w:hint="eastAsia" w:ascii="宋体" w:hAnsi="宋体" w:cs="宋体"/>
                <w:kern w:val="0"/>
                <w:sz w:val="20"/>
                <w:szCs w:val="20"/>
                <w:lang w:bidi="ar"/>
              </w:rPr>
              <w:t>三、本年度办理结果</w:t>
            </w: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25525F74">
            <w:pPr>
              <w:widowControl/>
              <w:spacing w:line="560" w:lineRule="exact"/>
              <w:jc w:val="left"/>
            </w:pPr>
            <w:r>
              <w:rPr>
                <w:rFonts w:hint="eastAsia" w:ascii="宋体" w:hAnsi="宋体" w:cs="宋体"/>
                <w:kern w:val="0"/>
                <w:sz w:val="20"/>
                <w:szCs w:val="20"/>
                <w:lang w:bidi="ar"/>
              </w:rPr>
              <w:t>（一）予以公开</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479DEC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561817F">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DBDFA99">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197CF8F">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F3B007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9701460">
            <w:pPr>
              <w:widowControl/>
              <w:spacing w:line="560" w:lineRule="exact"/>
              <w:jc w:val="center"/>
            </w:pPr>
            <w:r>
              <w:rPr>
                <w:rFonts w:hint="eastAsia"/>
                <w:lang w:val="en-US" w:eastAsia="zh-CN"/>
              </w:rPr>
              <w:t>0</w:t>
            </w:r>
          </w:p>
        </w:tc>
        <w:tc>
          <w:tcPr>
            <w:tcW w:w="714" w:type="dxa"/>
            <w:tcBorders>
              <w:top w:val="single" w:color="auto" w:sz="8" w:space="0"/>
              <w:left w:val="nil"/>
              <w:bottom w:val="single" w:color="auto" w:sz="8" w:space="0"/>
              <w:right w:val="single" w:color="auto" w:sz="8" w:space="0"/>
            </w:tcBorders>
            <w:noWrap w:val="0"/>
            <w:tcMar>
              <w:left w:w="57" w:type="dxa"/>
              <w:right w:w="57" w:type="dxa"/>
            </w:tcMar>
            <w:vAlign w:val="center"/>
          </w:tcPr>
          <w:p w14:paraId="7FE3A680">
            <w:pPr>
              <w:widowControl/>
              <w:spacing w:line="560" w:lineRule="exact"/>
              <w:jc w:val="center"/>
            </w:pPr>
            <w:r>
              <w:rPr>
                <w:rFonts w:hint="eastAsia"/>
                <w:lang w:val="en-US" w:eastAsia="zh-CN"/>
              </w:rPr>
              <w:t>0</w:t>
            </w:r>
          </w:p>
        </w:tc>
      </w:tr>
      <w:tr w14:paraId="058125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D4C646">
            <w:pPr>
              <w:spacing w:line="560" w:lineRule="exact"/>
              <w:rPr>
                <w:rFonts w:hint="eastAsia" w:ascii="宋体"/>
                <w:sz w:val="24"/>
              </w:rPr>
            </w:pP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6F4F007B">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C0E6EC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1BEFC5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6B6312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A20BBE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932091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9041AD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F103756">
            <w:pPr>
              <w:widowControl/>
              <w:spacing w:line="560" w:lineRule="exact"/>
              <w:jc w:val="center"/>
            </w:pPr>
            <w:r>
              <w:rPr>
                <w:rFonts w:hint="eastAsia"/>
                <w:lang w:val="en-US" w:eastAsia="zh-CN"/>
              </w:rPr>
              <w:t>0</w:t>
            </w:r>
          </w:p>
        </w:tc>
      </w:tr>
      <w:tr w14:paraId="2C8041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176C33A">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E39F839">
            <w:pPr>
              <w:widowControl/>
              <w:spacing w:line="560" w:lineRule="exact"/>
              <w:jc w:val="left"/>
            </w:pPr>
            <w:r>
              <w:rPr>
                <w:rFonts w:hint="eastAsia" w:ascii="宋体" w:hAnsi="宋体" w:cs="宋体"/>
                <w:kern w:val="0"/>
                <w:sz w:val="20"/>
                <w:szCs w:val="20"/>
                <w:lang w:bidi="ar"/>
              </w:rPr>
              <w:t>（三）不予公开</w:t>
            </w:r>
          </w:p>
        </w:tc>
        <w:tc>
          <w:tcPr>
            <w:tcW w:w="3406" w:type="dxa"/>
            <w:tcBorders>
              <w:top w:val="nil"/>
              <w:left w:val="nil"/>
              <w:bottom w:val="single" w:color="auto" w:sz="8" w:space="0"/>
              <w:right w:val="single" w:color="auto" w:sz="8" w:space="0"/>
            </w:tcBorders>
            <w:noWrap w:val="0"/>
            <w:tcMar>
              <w:left w:w="57" w:type="dxa"/>
              <w:right w:w="57" w:type="dxa"/>
            </w:tcMar>
            <w:vAlign w:val="top"/>
          </w:tcPr>
          <w:p w14:paraId="2BC6E8FD">
            <w:pPr>
              <w:widowControl/>
              <w:spacing w:line="560" w:lineRule="exact"/>
              <w:jc w:val="left"/>
            </w:pPr>
            <w:r>
              <w:rPr>
                <w:rFonts w:hint="eastAsia" w:ascii="宋体" w:hAnsi="宋体" w:cs="宋体"/>
                <w:kern w:val="0"/>
                <w:sz w:val="20"/>
                <w:szCs w:val="20"/>
                <w:lang w:bidi="ar"/>
              </w:rPr>
              <w:t>1.属于国家秘密</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809AC8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98E4D6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A2271C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6EC20C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6D193C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3EADF24">
            <w:pPr>
              <w:widowControl/>
              <w:spacing w:line="560" w:lineRule="exact"/>
              <w:jc w:val="center"/>
            </w:pPr>
            <w:r>
              <w:rPr>
                <w:rFonts w:hint="eastAsia"/>
                <w:lang w:val="en-US" w:eastAsia="zh-CN"/>
              </w:rPr>
              <w:t>0</w:t>
            </w:r>
          </w:p>
        </w:tc>
        <w:tc>
          <w:tcPr>
            <w:tcW w:w="714" w:type="dxa"/>
            <w:tcBorders>
              <w:top w:val="single" w:color="auto" w:sz="8" w:space="0"/>
              <w:left w:val="nil"/>
              <w:bottom w:val="single" w:color="auto" w:sz="8" w:space="0"/>
              <w:right w:val="single" w:color="auto" w:sz="8" w:space="0"/>
            </w:tcBorders>
            <w:noWrap w:val="0"/>
            <w:tcMar>
              <w:left w:w="57" w:type="dxa"/>
              <w:right w:w="57" w:type="dxa"/>
            </w:tcMar>
            <w:vAlign w:val="center"/>
          </w:tcPr>
          <w:p w14:paraId="6A478487">
            <w:pPr>
              <w:widowControl/>
              <w:spacing w:line="560" w:lineRule="exact"/>
              <w:jc w:val="center"/>
            </w:pPr>
            <w:r>
              <w:rPr>
                <w:rFonts w:hint="eastAsia"/>
                <w:lang w:val="en-US" w:eastAsia="zh-CN"/>
              </w:rPr>
              <w:t>0</w:t>
            </w:r>
          </w:p>
        </w:tc>
      </w:tr>
      <w:tr w14:paraId="1C54A1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24BA609">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BCC152E">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662F4CF4">
            <w:pPr>
              <w:widowControl/>
              <w:spacing w:line="560" w:lineRule="exact"/>
              <w:jc w:val="left"/>
            </w:pPr>
            <w:r>
              <w:rPr>
                <w:rFonts w:hint="eastAsia" w:ascii="宋体" w:hAnsi="宋体" w:cs="宋体"/>
                <w:kern w:val="0"/>
                <w:sz w:val="20"/>
                <w:szCs w:val="20"/>
                <w:lang w:bidi="ar"/>
              </w:rPr>
              <w:t>2.其他法律行政法规禁止公开</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065BFA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5525B49">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206568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40DFB3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C3CE83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08240E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4DE7B1E">
            <w:pPr>
              <w:widowControl/>
              <w:spacing w:line="560" w:lineRule="exact"/>
              <w:jc w:val="center"/>
            </w:pPr>
            <w:r>
              <w:rPr>
                <w:rFonts w:hint="eastAsia"/>
                <w:lang w:val="en-US" w:eastAsia="zh-CN"/>
              </w:rPr>
              <w:t>0</w:t>
            </w:r>
          </w:p>
        </w:tc>
      </w:tr>
      <w:tr w14:paraId="717356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54BC004">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307F21A">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7AFB6D65">
            <w:pPr>
              <w:widowControl/>
              <w:spacing w:line="560" w:lineRule="exact"/>
              <w:jc w:val="left"/>
            </w:pPr>
            <w:r>
              <w:rPr>
                <w:rFonts w:hint="eastAsia" w:ascii="宋体" w:hAnsi="宋体" w:cs="宋体"/>
                <w:kern w:val="0"/>
                <w:sz w:val="20"/>
                <w:szCs w:val="20"/>
                <w:lang w:bidi="ar"/>
              </w:rPr>
              <w:t>3.危及“三安全一稳定”</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598312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3D9E836">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0129BE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B266B0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54736E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0C987A9">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6913FA8">
            <w:pPr>
              <w:widowControl/>
              <w:spacing w:line="560" w:lineRule="exact"/>
              <w:jc w:val="center"/>
            </w:pPr>
            <w:r>
              <w:rPr>
                <w:rFonts w:hint="eastAsia"/>
                <w:lang w:val="en-US" w:eastAsia="zh-CN"/>
              </w:rPr>
              <w:t>0</w:t>
            </w:r>
          </w:p>
        </w:tc>
      </w:tr>
      <w:tr w14:paraId="265162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333DB11">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E1A7AE3">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2E68391B">
            <w:pPr>
              <w:widowControl/>
              <w:spacing w:line="560" w:lineRule="exact"/>
              <w:jc w:val="left"/>
            </w:pPr>
            <w:r>
              <w:rPr>
                <w:rFonts w:hint="eastAsia" w:ascii="宋体" w:hAnsi="宋体" w:cs="宋体"/>
                <w:kern w:val="0"/>
                <w:sz w:val="20"/>
                <w:szCs w:val="20"/>
                <w:lang w:bidi="ar"/>
              </w:rPr>
              <w:t>4.保护第三方合法权益</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FB6A7B8">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4EF8EF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12B26A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82D291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B0DE17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01205D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D7FEA30">
            <w:pPr>
              <w:widowControl/>
              <w:spacing w:line="560" w:lineRule="exact"/>
              <w:jc w:val="center"/>
            </w:pPr>
            <w:r>
              <w:rPr>
                <w:rFonts w:hint="eastAsia"/>
                <w:lang w:val="en-US" w:eastAsia="zh-CN"/>
              </w:rPr>
              <w:t>0</w:t>
            </w:r>
          </w:p>
        </w:tc>
      </w:tr>
      <w:tr w14:paraId="570AB3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4F363DF">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9277680">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5660C1B7">
            <w:pPr>
              <w:widowControl/>
              <w:spacing w:line="560" w:lineRule="exact"/>
              <w:jc w:val="left"/>
            </w:pPr>
            <w:r>
              <w:rPr>
                <w:rFonts w:hint="eastAsia" w:ascii="宋体" w:hAnsi="宋体" w:cs="宋体"/>
                <w:kern w:val="0"/>
                <w:sz w:val="20"/>
                <w:szCs w:val="20"/>
                <w:lang w:bidi="ar"/>
              </w:rPr>
              <w:t>5.属于三类内部事务信息</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16E007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855B68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EBB4FB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9337FC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F36BBD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4CF0A5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D3D183C">
            <w:pPr>
              <w:widowControl/>
              <w:spacing w:line="560" w:lineRule="exact"/>
              <w:jc w:val="center"/>
            </w:pPr>
            <w:r>
              <w:rPr>
                <w:rFonts w:hint="eastAsia"/>
                <w:lang w:val="en-US" w:eastAsia="zh-CN"/>
              </w:rPr>
              <w:t>0</w:t>
            </w:r>
          </w:p>
        </w:tc>
      </w:tr>
      <w:tr w14:paraId="65E456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6A17738">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E4F9018">
            <w:pPr>
              <w:spacing w:line="560" w:lineRule="exact"/>
              <w:rPr>
                <w:rFonts w:hint="eastAsia" w:ascii="宋体"/>
                <w:sz w:val="24"/>
              </w:rPr>
            </w:pPr>
          </w:p>
        </w:tc>
        <w:tc>
          <w:tcPr>
            <w:tcW w:w="3406" w:type="dxa"/>
            <w:tcBorders>
              <w:top w:val="nil"/>
              <w:left w:val="nil"/>
              <w:bottom w:val="single" w:color="auto" w:sz="4" w:space="0"/>
              <w:right w:val="single" w:color="auto" w:sz="8" w:space="0"/>
            </w:tcBorders>
            <w:noWrap w:val="0"/>
            <w:tcMar>
              <w:left w:w="57" w:type="dxa"/>
              <w:right w:w="57" w:type="dxa"/>
            </w:tcMar>
            <w:vAlign w:val="top"/>
          </w:tcPr>
          <w:p w14:paraId="6AE0986E">
            <w:pPr>
              <w:widowControl/>
              <w:spacing w:line="560" w:lineRule="exact"/>
              <w:jc w:val="left"/>
            </w:pPr>
            <w:r>
              <w:rPr>
                <w:rFonts w:hint="eastAsia" w:ascii="宋体" w:hAnsi="宋体" w:cs="宋体"/>
                <w:kern w:val="0"/>
                <w:sz w:val="20"/>
                <w:szCs w:val="20"/>
                <w:lang w:bidi="ar"/>
              </w:rPr>
              <w:t>6.属于四类过程性信息</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5FC29C3">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59A07719">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F944706">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2EAABCC">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6902F221">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1AE0866D">
            <w:pPr>
              <w:widowControl/>
              <w:spacing w:line="560" w:lineRule="exact"/>
              <w:jc w:val="center"/>
            </w:pPr>
            <w:r>
              <w:rPr>
                <w:rFonts w:hint="eastAsia"/>
                <w:lang w:val="en-US" w:eastAsia="zh-CN"/>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D2F0856">
            <w:pPr>
              <w:widowControl/>
              <w:spacing w:line="560" w:lineRule="exact"/>
              <w:jc w:val="center"/>
            </w:pPr>
            <w:r>
              <w:rPr>
                <w:rFonts w:hint="eastAsia"/>
                <w:lang w:val="en-US" w:eastAsia="zh-CN"/>
              </w:rPr>
              <w:t>0</w:t>
            </w:r>
          </w:p>
        </w:tc>
      </w:tr>
      <w:tr w14:paraId="10C1FE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8AACD69">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493FF39B">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1424564C">
            <w:pPr>
              <w:widowControl/>
              <w:spacing w:line="560" w:lineRule="exact"/>
              <w:jc w:val="left"/>
            </w:pPr>
            <w:r>
              <w:rPr>
                <w:rFonts w:hint="eastAsia" w:ascii="宋体" w:hAnsi="宋体" w:cs="宋体"/>
                <w:kern w:val="0"/>
                <w:sz w:val="20"/>
                <w:szCs w:val="20"/>
                <w:lang w:bidi="ar"/>
              </w:rPr>
              <w:t>7.属于行政执法案卷</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C763DE4">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F4680A3">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EC09DF6">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E9D64B9">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3694E3E">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24310DA">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ADD97D3">
            <w:pPr>
              <w:widowControl/>
              <w:spacing w:line="560" w:lineRule="exact"/>
              <w:jc w:val="center"/>
            </w:pPr>
            <w:r>
              <w:rPr>
                <w:rFonts w:hint="eastAsia"/>
                <w:lang w:val="en-US" w:eastAsia="zh-CN"/>
              </w:rPr>
              <w:t>0</w:t>
            </w:r>
          </w:p>
        </w:tc>
      </w:tr>
      <w:tr w14:paraId="4255AA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75BA63A">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52C96C6C">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0ED2226C">
            <w:pPr>
              <w:widowControl/>
              <w:spacing w:line="560" w:lineRule="exact"/>
              <w:jc w:val="left"/>
            </w:pPr>
            <w:r>
              <w:rPr>
                <w:rFonts w:hint="eastAsia" w:ascii="宋体" w:hAnsi="宋体" w:cs="宋体"/>
                <w:kern w:val="0"/>
                <w:sz w:val="20"/>
                <w:szCs w:val="20"/>
                <w:lang w:bidi="ar"/>
              </w:rPr>
              <w:t>8.属于行政查询事项</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92A1501">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35A4242">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83B94FF">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094DD23">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6A412B5">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B6BF26">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D9EEF79">
            <w:pPr>
              <w:widowControl/>
              <w:spacing w:line="560" w:lineRule="exact"/>
              <w:jc w:val="center"/>
            </w:pPr>
            <w:r>
              <w:rPr>
                <w:rFonts w:hint="eastAsia"/>
                <w:lang w:val="en-US" w:eastAsia="zh-CN"/>
              </w:rPr>
              <w:t>0</w:t>
            </w:r>
          </w:p>
        </w:tc>
      </w:tr>
      <w:tr w14:paraId="2F12DB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D39A041">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276A763E">
            <w:pPr>
              <w:widowControl/>
              <w:spacing w:line="560" w:lineRule="exact"/>
              <w:jc w:val="left"/>
            </w:pPr>
            <w:r>
              <w:rPr>
                <w:rFonts w:hint="eastAsia" w:ascii="宋体" w:hAnsi="宋体" w:cs="宋体"/>
                <w:kern w:val="0"/>
                <w:sz w:val="20"/>
                <w:szCs w:val="20"/>
                <w:lang w:bidi="ar"/>
              </w:rPr>
              <w:t>（四）无法提供</w:t>
            </w: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142A30B1">
            <w:pPr>
              <w:widowControl/>
              <w:spacing w:line="560" w:lineRule="exact"/>
              <w:jc w:val="left"/>
            </w:pPr>
            <w:r>
              <w:rPr>
                <w:rFonts w:hint="eastAsia" w:ascii="宋体" w:hAnsi="宋体" w:cs="宋体"/>
                <w:kern w:val="0"/>
                <w:sz w:val="20"/>
                <w:szCs w:val="20"/>
                <w:lang w:bidi="ar"/>
              </w:rPr>
              <w:t>1.本机关不掌握相关政府信息</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C1C722E">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0F875DB">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9EC5BC5">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3F8097C">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5A9355B">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04B1225">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E03D48C">
            <w:pPr>
              <w:widowControl/>
              <w:spacing w:line="560" w:lineRule="exact"/>
              <w:jc w:val="center"/>
            </w:pPr>
            <w:r>
              <w:rPr>
                <w:rFonts w:hint="eastAsia"/>
                <w:lang w:val="en-US" w:eastAsia="zh-CN"/>
              </w:rPr>
              <w:t>0</w:t>
            </w:r>
          </w:p>
        </w:tc>
      </w:tr>
      <w:tr w14:paraId="132143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EF5947C">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1A5063AA">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575F6021">
            <w:pPr>
              <w:widowControl/>
              <w:spacing w:line="560" w:lineRule="exact"/>
              <w:jc w:val="left"/>
            </w:pPr>
            <w:r>
              <w:rPr>
                <w:rFonts w:hint="eastAsia" w:ascii="宋体" w:hAnsi="宋体" w:cs="宋体"/>
                <w:kern w:val="0"/>
                <w:sz w:val="20"/>
                <w:szCs w:val="20"/>
                <w:lang w:bidi="ar"/>
              </w:rPr>
              <w:t>2.没有现成信息需要另行制作</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C0A1135">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36A6A1E">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534A18B">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E7CDCD">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03790D4">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DDCF170">
            <w:pPr>
              <w:widowControl/>
              <w:spacing w:line="560" w:lineRule="exact"/>
              <w:jc w:val="center"/>
            </w:pPr>
            <w:r>
              <w:rPr>
                <w:rFonts w:hint="eastAsia"/>
                <w:lang w:val="en-US" w:eastAsia="zh-CN"/>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09287FA">
            <w:pPr>
              <w:widowControl/>
              <w:spacing w:line="560" w:lineRule="exact"/>
              <w:jc w:val="center"/>
            </w:pPr>
            <w:r>
              <w:rPr>
                <w:rFonts w:hint="eastAsia"/>
                <w:lang w:val="en-US" w:eastAsia="zh-CN"/>
              </w:rPr>
              <w:t>0</w:t>
            </w:r>
          </w:p>
        </w:tc>
      </w:tr>
      <w:tr w14:paraId="482590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DB940D9">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72E3521">
            <w:pPr>
              <w:spacing w:line="560" w:lineRule="exact"/>
              <w:rPr>
                <w:rFonts w:hint="eastAsia" w:ascii="宋体"/>
                <w:sz w:val="24"/>
              </w:rPr>
            </w:pPr>
          </w:p>
        </w:tc>
        <w:tc>
          <w:tcPr>
            <w:tcW w:w="3406" w:type="dxa"/>
            <w:tcBorders>
              <w:top w:val="single" w:color="auto" w:sz="4" w:space="0"/>
              <w:left w:val="nil"/>
              <w:bottom w:val="single" w:color="auto" w:sz="8" w:space="0"/>
              <w:right w:val="single" w:color="auto" w:sz="8" w:space="0"/>
            </w:tcBorders>
            <w:noWrap w:val="0"/>
            <w:tcMar>
              <w:left w:w="57" w:type="dxa"/>
              <w:right w:w="57" w:type="dxa"/>
            </w:tcMar>
            <w:vAlign w:val="top"/>
          </w:tcPr>
          <w:p w14:paraId="07489059">
            <w:pPr>
              <w:widowControl/>
              <w:spacing w:line="560" w:lineRule="exact"/>
              <w:jc w:val="left"/>
            </w:pPr>
            <w:r>
              <w:rPr>
                <w:rFonts w:hint="eastAsia" w:ascii="宋体" w:hAnsi="宋体" w:cs="宋体"/>
                <w:kern w:val="0"/>
                <w:sz w:val="20"/>
                <w:szCs w:val="20"/>
                <w:lang w:bidi="ar"/>
              </w:rPr>
              <w:t>3.补正后申请内容仍不明确</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238D2BB8">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4D7645B6">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4E38911F">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46C3386D">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15A50049">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49F4B1AF">
            <w:pPr>
              <w:widowControl/>
              <w:spacing w:line="560" w:lineRule="exact"/>
              <w:jc w:val="center"/>
            </w:pPr>
            <w:r>
              <w:rPr>
                <w:rFonts w:hint="eastAsia"/>
                <w:lang w:val="en-US" w:eastAsia="zh-CN"/>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5F82018D">
            <w:pPr>
              <w:widowControl/>
              <w:spacing w:line="560" w:lineRule="exact"/>
              <w:jc w:val="center"/>
            </w:pPr>
            <w:r>
              <w:rPr>
                <w:rFonts w:hint="eastAsia"/>
                <w:lang w:val="en-US" w:eastAsia="zh-CN"/>
              </w:rPr>
              <w:t>0</w:t>
            </w:r>
          </w:p>
        </w:tc>
      </w:tr>
      <w:tr w14:paraId="4ACD70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C3CDDA">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8F5BF30">
            <w:pPr>
              <w:widowControl/>
              <w:spacing w:line="560" w:lineRule="exact"/>
              <w:jc w:val="left"/>
            </w:pPr>
            <w:r>
              <w:rPr>
                <w:rFonts w:hint="eastAsia" w:ascii="宋体" w:hAnsi="宋体" w:cs="宋体"/>
                <w:kern w:val="0"/>
                <w:sz w:val="20"/>
                <w:szCs w:val="20"/>
                <w:lang w:bidi="ar"/>
              </w:rPr>
              <w:t>（五）不予处理</w:t>
            </w:r>
          </w:p>
        </w:tc>
        <w:tc>
          <w:tcPr>
            <w:tcW w:w="3406" w:type="dxa"/>
            <w:tcBorders>
              <w:top w:val="nil"/>
              <w:left w:val="nil"/>
              <w:bottom w:val="single" w:color="auto" w:sz="8" w:space="0"/>
              <w:right w:val="single" w:color="auto" w:sz="8" w:space="0"/>
            </w:tcBorders>
            <w:noWrap w:val="0"/>
            <w:tcMar>
              <w:left w:w="57" w:type="dxa"/>
              <w:right w:w="57" w:type="dxa"/>
            </w:tcMar>
            <w:vAlign w:val="top"/>
          </w:tcPr>
          <w:p w14:paraId="453535BF">
            <w:pPr>
              <w:widowControl/>
              <w:spacing w:line="560" w:lineRule="exact"/>
              <w:jc w:val="left"/>
            </w:pPr>
            <w:r>
              <w:rPr>
                <w:rFonts w:hint="eastAsia" w:ascii="宋体" w:hAnsi="宋体" w:cs="宋体"/>
                <w:kern w:val="0"/>
                <w:sz w:val="20"/>
                <w:szCs w:val="20"/>
                <w:lang w:bidi="ar"/>
              </w:rPr>
              <w:t>1.信访举报投诉类申请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AC4605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4165BF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AA27606">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46CE38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82DBF1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3A879B9">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65365DF">
            <w:pPr>
              <w:widowControl/>
              <w:spacing w:line="560" w:lineRule="exact"/>
              <w:jc w:val="center"/>
            </w:pPr>
            <w:r>
              <w:rPr>
                <w:rFonts w:hint="eastAsia"/>
                <w:lang w:val="en-US" w:eastAsia="zh-CN"/>
              </w:rPr>
              <w:t>0</w:t>
            </w:r>
          </w:p>
        </w:tc>
      </w:tr>
      <w:tr w14:paraId="445E58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73EA5C8">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84CF08">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1B526FA8">
            <w:pPr>
              <w:widowControl/>
              <w:spacing w:line="560" w:lineRule="exact"/>
              <w:jc w:val="left"/>
            </w:pPr>
            <w:r>
              <w:rPr>
                <w:rFonts w:hint="eastAsia" w:ascii="宋体" w:hAnsi="宋体" w:cs="宋体"/>
                <w:kern w:val="0"/>
                <w:sz w:val="20"/>
                <w:szCs w:val="20"/>
                <w:lang w:bidi="ar"/>
              </w:rPr>
              <w:t>2.重复申请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DECA10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5EA771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8CE9CA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C16763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EC79FF6">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85A4F3E">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BD1FE07">
            <w:pPr>
              <w:widowControl/>
              <w:spacing w:line="560" w:lineRule="exact"/>
              <w:jc w:val="center"/>
            </w:pPr>
            <w:r>
              <w:rPr>
                <w:rFonts w:hint="eastAsia"/>
                <w:lang w:val="en-US" w:eastAsia="zh-CN"/>
              </w:rPr>
              <w:t>0</w:t>
            </w:r>
          </w:p>
        </w:tc>
      </w:tr>
      <w:tr w14:paraId="641EB9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5102D33">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D1CBEED">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1785DC8E">
            <w:pPr>
              <w:widowControl/>
              <w:spacing w:line="560" w:lineRule="exact"/>
              <w:jc w:val="left"/>
            </w:pPr>
            <w:r>
              <w:rPr>
                <w:rFonts w:hint="eastAsia" w:ascii="宋体" w:hAnsi="宋体" w:cs="宋体"/>
                <w:kern w:val="0"/>
                <w:sz w:val="20"/>
                <w:szCs w:val="20"/>
                <w:lang w:bidi="ar"/>
              </w:rPr>
              <w:t>3.要求提供公开出版物</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8E7202E">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485F30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E5491C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4D0F10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9F767C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CC4E90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B894287">
            <w:pPr>
              <w:widowControl/>
              <w:spacing w:line="560" w:lineRule="exact"/>
              <w:jc w:val="center"/>
            </w:pPr>
            <w:r>
              <w:rPr>
                <w:rFonts w:hint="eastAsia"/>
                <w:lang w:val="en-US" w:eastAsia="zh-CN"/>
              </w:rPr>
              <w:t>0</w:t>
            </w:r>
          </w:p>
        </w:tc>
      </w:tr>
      <w:tr w14:paraId="2A3E41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BC304BD">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DB572F0">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65F73BCD">
            <w:pPr>
              <w:widowControl/>
              <w:spacing w:line="560" w:lineRule="exact"/>
              <w:jc w:val="left"/>
            </w:pPr>
            <w:r>
              <w:rPr>
                <w:rFonts w:hint="eastAsia" w:ascii="宋体" w:hAnsi="宋体" w:cs="宋体"/>
                <w:kern w:val="0"/>
                <w:sz w:val="20"/>
                <w:szCs w:val="20"/>
                <w:lang w:bidi="ar"/>
              </w:rPr>
              <w:t>4.无正当理由大量反复申请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D2B601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D5BA66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5EC56B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E7AA728">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C6256B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5AA16B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D411C6D">
            <w:pPr>
              <w:widowControl/>
              <w:spacing w:line="560" w:lineRule="exact"/>
              <w:jc w:val="center"/>
            </w:pPr>
            <w:r>
              <w:rPr>
                <w:rFonts w:hint="eastAsia"/>
                <w:lang w:val="en-US" w:eastAsia="zh-CN"/>
              </w:rPr>
              <w:t>0</w:t>
            </w:r>
          </w:p>
        </w:tc>
      </w:tr>
      <w:tr w14:paraId="5F05DA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65FE4CA">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D41F53">
            <w:pPr>
              <w:spacing w:line="560" w:lineRule="exact"/>
              <w:rPr>
                <w:rFonts w:hint="eastAsia" w:ascii="宋体"/>
                <w:sz w:val="24"/>
              </w:rPr>
            </w:pPr>
          </w:p>
        </w:tc>
        <w:tc>
          <w:tcPr>
            <w:tcW w:w="3406"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78C7B34">
            <w:pPr>
              <w:widowControl/>
              <w:spacing w:line="560" w:lineRule="exact"/>
            </w:pPr>
            <w:r>
              <w:rPr>
                <w:rFonts w:hint="eastAsia" w:ascii="宋体" w:hAnsi="宋体" w:cs="宋体"/>
                <w:kern w:val="0"/>
                <w:sz w:val="20"/>
                <w:szCs w:val="20"/>
                <w:lang w:bidi="ar"/>
              </w:rPr>
              <w:t>5.要求行政机关确认或重新出具已获取信息</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0B48ECC">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A46566E">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E96F785">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E8C4991">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B03235A">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5807E78">
            <w:pPr>
              <w:widowControl/>
              <w:spacing w:line="560" w:lineRule="exact"/>
              <w:jc w:val="center"/>
            </w:pPr>
            <w:r>
              <w:rPr>
                <w:rFonts w:hint="eastAsia"/>
                <w:lang w:val="en-US" w:eastAsia="zh-CN"/>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4DDD6A7">
            <w:pPr>
              <w:widowControl/>
              <w:spacing w:line="560" w:lineRule="exact"/>
              <w:jc w:val="center"/>
            </w:pPr>
            <w:r>
              <w:rPr>
                <w:rFonts w:hint="eastAsia"/>
                <w:lang w:val="en-US" w:eastAsia="zh-CN"/>
              </w:rPr>
              <w:t>0</w:t>
            </w:r>
          </w:p>
        </w:tc>
      </w:tr>
      <w:tr w14:paraId="4C2CD7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6C72977">
            <w:pPr>
              <w:spacing w:line="560" w:lineRule="exact"/>
              <w:rPr>
                <w:rFonts w:hint="eastAsia" w:ascii="宋体"/>
                <w:sz w:val="24"/>
              </w:rPr>
            </w:pPr>
          </w:p>
        </w:tc>
        <w:tc>
          <w:tcPr>
            <w:tcW w:w="959" w:type="dxa"/>
            <w:vMerge w:val="restart"/>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52A57CF6">
            <w:pPr>
              <w:widowControl/>
              <w:spacing w:line="560" w:lineRule="exact"/>
              <w:jc w:val="left"/>
            </w:pPr>
            <w:r>
              <w:rPr>
                <w:rFonts w:hint="eastAsia" w:ascii="宋体" w:hAnsi="宋体" w:cs="宋体"/>
                <w:kern w:val="0"/>
                <w:sz w:val="20"/>
                <w:szCs w:val="20"/>
                <w:lang w:bidi="ar"/>
              </w:rPr>
              <w:t>（六）其他处理</w:t>
            </w: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3BDA9564">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B459B1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9DB69A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61E7C7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736027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6D7258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67CDCC8">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EAD98BF">
            <w:pPr>
              <w:widowControl/>
              <w:spacing w:line="560" w:lineRule="exact"/>
              <w:jc w:val="center"/>
            </w:pPr>
            <w:r>
              <w:rPr>
                <w:rFonts w:hint="eastAsia"/>
                <w:lang w:val="en-US" w:eastAsia="zh-CN"/>
              </w:rPr>
              <w:t>0</w:t>
            </w:r>
          </w:p>
        </w:tc>
      </w:tr>
      <w:tr w14:paraId="07141B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04F6FE3">
            <w:pPr>
              <w:spacing w:line="560" w:lineRule="exact"/>
              <w:rPr>
                <w:rFonts w:hint="eastAsia" w:ascii="宋体"/>
                <w:sz w:val="24"/>
              </w:rPr>
            </w:pPr>
          </w:p>
        </w:tc>
        <w:tc>
          <w:tcPr>
            <w:tcW w:w="959"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7E63B16F">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57BFDFED">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E4994A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EEE7FE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F6A0E7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A154F57">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C2FE623">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E3E828D">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30D4836">
            <w:pPr>
              <w:widowControl/>
              <w:spacing w:line="560" w:lineRule="exact"/>
              <w:jc w:val="center"/>
            </w:pPr>
            <w:r>
              <w:rPr>
                <w:rFonts w:hint="eastAsia"/>
                <w:lang w:val="en-US" w:eastAsia="zh-CN"/>
              </w:rPr>
              <w:t>0</w:t>
            </w:r>
          </w:p>
        </w:tc>
      </w:tr>
      <w:tr w14:paraId="0E6EA5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4690ADC">
            <w:pPr>
              <w:spacing w:line="560" w:lineRule="exact"/>
              <w:rPr>
                <w:rFonts w:hint="eastAsia" w:ascii="宋体"/>
                <w:sz w:val="24"/>
              </w:rPr>
            </w:pPr>
          </w:p>
        </w:tc>
        <w:tc>
          <w:tcPr>
            <w:tcW w:w="959"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226F7B2D">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691DF90C">
            <w:pPr>
              <w:widowControl/>
              <w:spacing w:line="560" w:lineRule="exact"/>
              <w:jc w:val="left"/>
            </w:pPr>
            <w:r>
              <w:rPr>
                <w:rFonts w:hint="eastAsia" w:ascii="宋体" w:hAnsi="宋体" w:cs="宋体"/>
                <w:kern w:val="0"/>
                <w:sz w:val="20"/>
                <w:szCs w:val="20"/>
                <w:lang w:bidi="ar"/>
              </w:rPr>
              <w:t>3.其他</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53D630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8C7B274">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1B34F72">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09E696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AA203D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F37BE0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5D1E5CB">
            <w:pPr>
              <w:widowControl/>
              <w:spacing w:line="560" w:lineRule="exact"/>
              <w:jc w:val="center"/>
            </w:pPr>
            <w:r>
              <w:rPr>
                <w:rFonts w:hint="eastAsia"/>
                <w:lang w:val="en-US" w:eastAsia="zh-CN"/>
              </w:rPr>
              <w:t>0</w:t>
            </w:r>
          </w:p>
        </w:tc>
      </w:tr>
      <w:tr w14:paraId="62A015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8A7D197">
            <w:pPr>
              <w:spacing w:line="560" w:lineRule="exact"/>
              <w:rPr>
                <w:rFonts w:hint="eastAsia" w:ascii="宋体"/>
                <w:sz w:val="24"/>
              </w:rPr>
            </w:pP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7182C83C">
            <w:pPr>
              <w:widowControl/>
              <w:spacing w:line="560" w:lineRule="exact"/>
              <w:jc w:val="left"/>
            </w:pPr>
            <w:r>
              <w:rPr>
                <w:rFonts w:hint="eastAsia" w:ascii="宋体" w:hAnsi="宋体" w:cs="宋体"/>
                <w:kern w:val="0"/>
                <w:sz w:val="20"/>
                <w:szCs w:val="20"/>
                <w:lang w:bidi="ar"/>
              </w:rPr>
              <w:t>（七）总计</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A5A443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F24274A">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36F91A9">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4B2A216">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BAECFD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CA9C1EF">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75D1D79">
            <w:pPr>
              <w:widowControl/>
              <w:spacing w:line="560" w:lineRule="exact"/>
              <w:jc w:val="center"/>
            </w:pPr>
            <w:r>
              <w:rPr>
                <w:rFonts w:hint="eastAsia"/>
                <w:lang w:val="en-US" w:eastAsia="zh-CN"/>
              </w:rPr>
              <w:t>0</w:t>
            </w:r>
          </w:p>
        </w:tc>
      </w:tr>
      <w:tr w14:paraId="6B3A0C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single" w:color="auto" w:sz="0" w:space="0"/>
              <w:left w:val="single" w:color="auto" w:sz="8" w:space="0"/>
              <w:bottom w:val="single" w:color="auto" w:sz="8" w:space="0"/>
              <w:right w:val="single" w:color="auto" w:sz="8" w:space="0"/>
            </w:tcBorders>
            <w:noWrap w:val="0"/>
            <w:tcMar>
              <w:left w:w="57" w:type="dxa"/>
              <w:right w:w="57" w:type="dxa"/>
            </w:tcMar>
            <w:vAlign w:val="center"/>
          </w:tcPr>
          <w:p w14:paraId="0EE5D550">
            <w:pPr>
              <w:widowControl/>
              <w:spacing w:line="560" w:lineRule="exact"/>
              <w:jc w:val="left"/>
            </w:pPr>
            <w:r>
              <w:rPr>
                <w:rFonts w:hint="eastAsia" w:ascii="宋体" w:hAnsi="宋体" w:cs="宋体"/>
                <w:kern w:val="0"/>
                <w:sz w:val="20"/>
                <w:szCs w:val="20"/>
                <w:lang w:bidi="ar"/>
              </w:rPr>
              <w:t>四、结转下年度继续办理</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6685C153">
            <w:pPr>
              <w:widowControl/>
              <w:spacing w:line="560" w:lineRule="exact"/>
              <w:jc w:val="center"/>
              <w:rPr>
                <w:rFonts w:hint="eastAsia" w:ascii="宋体"/>
                <w:sz w:val="24"/>
              </w:rPr>
            </w:pPr>
            <w:r>
              <w:rPr>
                <w:rFonts w:hint="eastAsia"/>
                <w:lang w:val="en-US" w:eastAsia="zh-CN"/>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0E36158C">
            <w:pPr>
              <w:widowControl/>
              <w:spacing w:line="560" w:lineRule="exact"/>
              <w:jc w:val="center"/>
              <w:rPr>
                <w:rFonts w:hint="eastAsia" w:ascii="宋体"/>
                <w:sz w:val="24"/>
              </w:rPr>
            </w:pPr>
            <w:r>
              <w:rPr>
                <w:rFonts w:hint="eastAsia"/>
                <w:lang w:val="en-US" w:eastAsia="zh-CN"/>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7BE1D87D">
            <w:pPr>
              <w:widowControl/>
              <w:spacing w:line="560" w:lineRule="exact"/>
              <w:jc w:val="center"/>
              <w:rPr>
                <w:rFonts w:hint="eastAsia" w:ascii="宋体"/>
                <w:sz w:val="24"/>
              </w:rPr>
            </w:pPr>
            <w:r>
              <w:rPr>
                <w:rFonts w:hint="eastAsia"/>
                <w:lang w:val="en-US" w:eastAsia="zh-CN"/>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5E378948">
            <w:pPr>
              <w:widowControl/>
              <w:spacing w:line="560" w:lineRule="exact"/>
              <w:jc w:val="center"/>
              <w:rPr>
                <w:rFonts w:hint="eastAsia" w:ascii="宋体"/>
                <w:sz w:val="24"/>
              </w:rPr>
            </w:pPr>
            <w:r>
              <w:rPr>
                <w:rFonts w:hint="eastAsia"/>
                <w:lang w:val="en-US" w:eastAsia="zh-CN"/>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355E960E">
            <w:pPr>
              <w:widowControl/>
              <w:spacing w:line="560" w:lineRule="exact"/>
              <w:jc w:val="center"/>
              <w:rPr>
                <w:rFonts w:hint="eastAsia" w:ascii="宋体"/>
                <w:sz w:val="24"/>
              </w:rPr>
            </w:pPr>
            <w:r>
              <w:rPr>
                <w:rFonts w:hint="eastAsia"/>
                <w:lang w:val="en-US" w:eastAsia="zh-CN"/>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1C092D6F">
            <w:pPr>
              <w:widowControl/>
              <w:spacing w:line="560" w:lineRule="exact"/>
              <w:jc w:val="center"/>
              <w:rPr>
                <w:rFonts w:hint="eastAsia" w:ascii="宋体"/>
                <w:sz w:val="24"/>
              </w:rPr>
            </w:pPr>
            <w:r>
              <w:rPr>
                <w:rFonts w:hint="eastAsia"/>
                <w:lang w:val="en-US" w:eastAsia="zh-CN"/>
              </w:rPr>
              <w:t>0</w:t>
            </w:r>
          </w:p>
        </w:tc>
        <w:tc>
          <w:tcPr>
            <w:tcW w:w="689" w:type="dxa"/>
            <w:tcBorders>
              <w:top w:val="outset" w:color="auto" w:sz="6" w:space="0"/>
              <w:left w:val="single" w:color="auto" w:sz="0" w:space="0"/>
              <w:bottom w:val="outset" w:color="auto" w:sz="6" w:space="0"/>
              <w:right w:val="outset" w:color="auto" w:sz="6" w:space="0"/>
            </w:tcBorders>
            <w:noWrap w:val="0"/>
            <w:vAlign w:val="center"/>
          </w:tcPr>
          <w:p w14:paraId="4F2D7689">
            <w:pPr>
              <w:widowControl/>
              <w:spacing w:line="560" w:lineRule="exact"/>
              <w:jc w:val="center"/>
              <w:rPr>
                <w:rFonts w:hint="eastAsia" w:ascii="宋体"/>
                <w:sz w:val="24"/>
              </w:rPr>
            </w:pPr>
            <w:r>
              <w:rPr>
                <w:rFonts w:hint="eastAsia"/>
                <w:lang w:val="en-US" w:eastAsia="zh-CN"/>
              </w:rPr>
              <w:t>0</w:t>
            </w:r>
          </w:p>
        </w:tc>
      </w:tr>
    </w:tbl>
    <w:p w14:paraId="7580826C">
      <w:pPr>
        <w:pStyle w:val="3"/>
        <w:spacing w:line="560" w:lineRule="exact"/>
        <w:ind w:left="420" w:leftChars="200"/>
        <w:rPr>
          <w:rFonts w:hint="eastAsia"/>
        </w:rPr>
      </w:pPr>
    </w:p>
    <w:p w14:paraId="0AB11B37">
      <w:pPr>
        <w:pStyle w:val="3"/>
        <w:spacing w:line="560" w:lineRule="exact"/>
        <w:ind w:left="420" w:leftChars="200"/>
        <w:rPr>
          <w:rFonts w:hint="eastAsia"/>
        </w:rPr>
      </w:pPr>
    </w:p>
    <w:p w14:paraId="2AAC63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105B2B81">
      <w:pPr>
        <w:widowControl/>
        <w:spacing w:line="560" w:lineRule="exact"/>
        <w:jc w:val="cente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6F905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424770B">
            <w:pPr>
              <w:widowControl/>
              <w:spacing w:line="560" w:lineRule="exact"/>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60541DA">
            <w:pPr>
              <w:widowControl/>
              <w:spacing w:line="560" w:lineRule="exact"/>
              <w:jc w:val="center"/>
            </w:pPr>
            <w:r>
              <w:rPr>
                <w:rFonts w:hint="eastAsia" w:ascii="宋体" w:hAnsi="宋体" w:cs="宋体"/>
                <w:kern w:val="0"/>
                <w:sz w:val="20"/>
                <w:szCs w:val="20"/>
                <w:lang w:bidi="ar"/>
              </w:rPr>
              <w:t>行政诉讼</w:t>
            </w:r>
          </w:p>
        </w:tc>
      </w:tr>
      <w:tr w14:paraId="7F9831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49445FCB">
            <w:pPr>
              <w:widowControl/>
              <w:spacing w:line="560" w:lineRule="exact"/>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6A5ED72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D95DCA3">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446359E">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FAF0EB8">
            <w:pPr>
              <w:widowControl/>
              <w:spacing w:line="560" w:lineRule="exact"/>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1CA8FB0">
            <w:pPr>
              <w:widowControl/>
              <w:spacing w:line="560" w:lineRule="exact"/>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2354935">
            <w:pPr>
              <w:widowControl/>
              <w:spacing w:line="560" w:lineRule="exact"/>
              <w:jc w:val="center"/>
            </w:pPr>
            <w:r>
              <w:rPr>
                <w:rFonts w:hint="eastAsia" w:ascii="宋体" w:hAnsi="宋体" w:cs="宋体"/>
                <w:kern w:val="0"/>
                <w:sz w:val="20"/>
                <w:szCs w:val="20"/>
                <w:lang w:bidi="ar"/>
              </w:rPr>
              <w:t>复议后起诉</w:t>
            </w:r>
          </w:p>
        </w:tc>
      </w:tr>
      <w:tr w14:paraId="6BBFE7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3B94249">
            <w:pPr>
              <w:spacing w:line="560" w:lineRule="exact"/>
              <w:rPr>
                <w:rFonts w:hint="eastAsia" w:ascii="宋体"/>
                <w:sz w:val="24"/>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24708D">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AE2B59">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C5EB087">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A83F0EC">
            <w:pPr>
              <w:spacing w:line="560" w:lineRule="exact"/>
              <w:rPr>
                <w:rFonts w:hint="eastAsia" w:ascii="宋体"/>
                <w:sz w:val="24"/>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75A598B">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F43AD7">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62DB952">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A552333">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6DA2040">
            <w:pPr>
              <w:widowControl/>
              <w:spacing w:line="560" w:lineRule="exact"/>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278CC86">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47A7CF3">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255ADE7">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0FF83A4">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F925A35">
            <w:pPr>
              <w:widowControl/>
              <w:spacing w:line="560" w:lineRule="exact"/>
              <w:jc w:val="center"/>
            </w:pPr>
            <w:r>
              <w:rPr>
                <w:rFonts w:hint="eastAsia" w:ascii="宋体" w:hAnsi="宋体" w:cs="宋体"/>
                <w:color w:val="000000"/>
                <w:kern w:val="0"/>
                <w:sz w:val="20"/>
                <w:szCs w:val="20"/>
                <w:lang w:bidi="ar"/>
              </w:rPr>
              <w:t>总计</w:t>
            </w:r>
          </w:p>
        </w:tc>
      </w:tr>
      <w:tr w14:paraId="3DDD63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1386A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6BFB4E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734A37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79F80E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19E468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45C41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EAA384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482DCCA">
            <w:pPr>
              <w:widowControl/>
              <w:spacing w:line="560" w:lineRule="exact"/>
              <w:jc w:val="center"/>
            </w:pPr>
            <w:r>
              <w:rPr>
                <w:rFonts w:hint="eastAsia"/>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EC959D5">
            <w:pPr>
              <w:widowControl/>
              <w:spacing w:line="560" w:lineRule="exact"/>
              <w:jc w:val="center"/>
            </w:pPr>
            <w:r>
              <w:rPr>
                <w:rFonts w:hint="eastAsia"/>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9FE8384">
            <w:pPr>
              <w:widowControl/>
              <w:spacing w:line="560" w:lineRule="exact"/>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9F55E49">
            <w:pPr>
              <w:widowControl/>
              <w:spacing w:line="560" w:lineRule="exact"/>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CC7BEE">
            <w:pPr>
              <w:widowControl/>
              <w:spacing w:line="560" w:lineRule="exact"/>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181CB90">
            <w:pPr>
              <w:widowControl/>
              <w:spacing w:line="560" w:lineRule="exact"/>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8491B92">
            <w:pPr>
              <w:widowControl/>
              <w:spacing w:line="560" w:lineRule="exact"/>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6E21EE9">
            <w:pPr>
              <w:widowControl/>
              <w:spacing w:line="560" w:lineRule="exact"/>
              <w:jc w:val="center"/>
              <w:rPr>
                <w:rFonts w:hint="eastAsia" w:ascii="宋体"/>
                <w:sz w:val="24"/>
              </w:rPr>
            </w:pPr>
            <w:r>
              <w:rPr>
                <w:rFonts w:hint="eastAsia"/>
                <w:lang w:val="en-US" w:eastAsia="zh-CN"/>
              </w:rPr>
              <w:t>0</w:t>
            </w:r>
          </w:p>
        </w:tc>
      </w:tr>
    </w:tbl>
    <w:p w14:paraId="7CE7581E">
      <w:pPr>
        <w:widowControl/>
        <w:spacing w:line="560" w:lineRule="exact"/>
        <w:jc w:val="left"/>
      </w:pPr>
    </w:p>
    <w:p w14:paraId="1D8A5E5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0A272F7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2025年，在区政务服务局的通力协作下，我委政府信息公开工作虽取得了一些成绩，但也暴露了一些问题：一是部分科室重视不足，影响信息公开时效性保障；二是政府信息公开工作人员业务能力还需进一步加强，对《政府信息公开条例》的理解尚不够深入系统。</w:t>
      </w:r>
    </w:p>
    <w:p w14:paraId="0077E6F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下一步，我委将继续深入落实市、区两级政府信息公开工作要求，加强和深化政府信息公开工作，持续提升政府信息公开工作水平。一是引导业务科室在政策起草、项目推进、服务响应中自觉践行公开要求，使信息流转成为履职的自然延伸；二是提高政务公开工作人员工作能力，在积极参与各项专题培训基础上，主动借鉴先进经验，提升业务能力。</w:t>
      </w:r>
    </w:p>
    <w:p w14:paraId="1AEF81A1">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391F22EE">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依据《政府信息公开信息处理费管理办法》(国办函〔2020〕109号)，202</w:t>
      </w:r>
      <w:r>
        <w:rPr>
          <w:rFonts w:hint="eastAsia" w:ascii="仿宋_GB2312" w:hAnsi="宋体" w:eastAsia="仿宋_GB2312" w:cs="宋体"/>
          <w:spacing w:val="8"/>
          <w:kern w:val="0"/>
          <w:sz w:val="32"/>
          <w:szCs w:val="32"/>
          <w:lang w:val="en-US" w:eastAsia="zh-CN"/>
        </w:rPr>
        <w:t>5</w:t>
      </w:r>
      <w:r>
        <w:rPr>
          <w:rFonts w:hint="eastAsia" w:ascii="仿宋_GB2312" w:hAnsi="宋体" w:eastAsia="仿宋_GB2312" w:cs="宋体"/>
          <w:spacing w:val="8"/>
          <w:kern w:val="0"/>
          <w:sz w:val="32"/>
          <w:szCs w:val="32"/>
        </w:rPr>
        <w:t>年度北京市门头沟区科学技术委员会收取信息处理费情况为：发出收费通知的件数为0件，总金额为0元，实际收取的总金额为0元。</w:t>
      </w:r>
    </w:p>
    <w:p w14:paraId="22958C4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北京市门头沟区人民政府网站网址为https://www.bjmtg.gov.cn/，如需了解更多政府信息，请登录查询。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14754C-9512-4251-AEF7-A9C09845F0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E745E99-BC95-4ABB-8D4D-7305DA453E3C}"/>
  </w:font>
  <w:font w:name="方正小标宋简体">
    <w:panose1 w:val="02000000000000000000"/>
    <w:charset w:val="86"/>
    <w:family w:val="auto"/>
    <w:pitch w:val="default"/>
    <w:sig w:usb0="00000001" w:usb1="08000000" w:usb2="00000000" w:usb3="00000000" w:csb0="00040000" w:csb1="00000000"/>
    <w:embedRegular r:id="rId3" w:fontKey="{A4988F1F-7942-4785-A1F3-3823ECD54E6A}"/>
  </w:font>
  <w:font w:name="微软雅黑">
    <w:panose1 w:val="020B0503020204020204"/>
    <w:charset w:val="86"/>
    <w:family w:val="auto"/>
    <w:pitch w:val="default"/>
    <w:sig w:usb0="80000287" w:usb1="2ACF3C50" w:usb2="00000016" w:usb3="00000000" w:csb0="0004001F" w:csb1="00000000"/>
    <w:embedRegular r:id="rId4" w:fontKey="{4A28BDB2-42A4-4BE7-9E7C-0C818ACBB654}"/>
  </w:font>
  <w:font w:name="仿宋_GB2312">
    <w:panose1 w:val="02010609030101010101"/>
    <w:charset w:val="86"/>
    <w:family w:val="modern"/>
    <w:pitch w:val="default"/>
    <w:sig w:usb0="00000001" w:usb1="080E0000" w:usb2="00000000" w:usb3="00000000" w:csb0="00040000" w:csb1="00000000"/>
    <w:embedRegular r:id="rId5" w:fontKey="{F7D8CDDD-2CBB-4FBB-BCD0-1B902DED6F76}"/>
  </w:font>
  <w:font w:name="楷体_GB2312">
    <w:altName w:val="楷体"/>
    <w:panose1 w:val="02010609030101010101"/>
    <w:charset w:val="86"/>
    <w:family w:val="auto"/>
    <w:pitch w:val="default"/>
    <w:sig w:usb0="00000000" w:usb1="00000000" w:usb2="00000000" w:usb3="00000000" w:csb0="00040000" w:csb1="00000000"/>
    <w:embedRegular r:id="rId6" w:fontKey="{6922A529-AEB9-468E-9054-A030FB5E619A}"/>
  </w:font>
  <w:font w:name="楷体">
    <w:panose1 w:val="02010609060101010101"/>
    <w:charset w:val="86"/>
    <w:family w:val="modern"/>
    <w:pitch w:val="default"/>
    <w:sig w:usb0="800002BF" w:usb1="38CF7CFA" w:usb2="00000016" w:usb3="00000000" w:csb0="00040001" w:csb1="00000000"/>
    <w:embedRegular r:id="rId7" w:fontKey="{17545D8F-75C0-4563-8825-50CBCD376B7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9F37FA"/>
    <w:rsid w:val="0A051C23"/>
    <w:rsid w:val="14173F0D"/>
    <w:rsid w:val="1A456DA6"/>
    <w:rsid w:val="238A4457"/>
    <w:rsid w:val="3EE61705"/>
    <w:rsid w:val="439324EA"/>
    <w:rsid w:val="45344CDD"/>
    <w:rsid w:val="4E9F37FA"/>
    <w:rsid w:val="4F920A5F"/>
    <w:rsid w:val="5DAC6AAA"/>
    <w:rsid w:val="69840B56"/>
    <w:rsid w:val="709D5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Plain Text"/>
    <w:basedOn w:val="1"/>
    <w:qFormat/>
    <w:uiPriority w:val="0"/>
    <w:rPr>
      <w:rFonts w:ascii="宋体" w:hAnsi="Courier New"/>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1451</Words>
  <Characters>1471</Characters>
  <Lines>0</Lines>
  <Paragraphs>0</Paragraphs>
  <TotalTime>52</TotalTime>
  <ScaleCrop>false</ScaleCrop>
  <LinksUpToDate>false</LinksUpToDate>
  <CharactersWithSpaces>1474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2026-01-07T01:07:00Z</dcterms:created>
  <dc:creator>bgs</dc:creator>
  <cp:lastModifiedBy>Mint1398171869</cp:lastModifiedBy>
  <cp:lastPrinted>2026-01-13T07:13:00Z</cp:lastPrinted>
  <dcterms:modified xsi:type="dcterms:W3CDTF">2026-01-15T06:54:45Z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79F658458FDA478FAE8F16D66E77FDF3</vt:lpwstr>
  </property>
  <property fmtid="{D5CDD505-2E9C-101B-9397-08002B2CF9AE}" pid="4" name="KSOTemplateDocerSaveRecord">
    <vt:lpwstr>eyJoZGlkIjoiMDdmNjUwM2Y1NDNmOWE2YzU2MTgyNGU5OGRlNTRlMDciLCJ1c2VySWQiOiIxNDYxNjAxNCJ9</vt:lpwstr>
  </property>
</Properties>
</file>