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8E38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北京市门头沟区生态环境局2025</w:t>
      </w:r>
      <w:r>
        <w:rPr>
          <w:rFonts w:hint="eastAsia" w:ascii="方正小标宋简体" w:hAnsi="方正小标宋简体" w:eastAsia="方正小标宋简体" w:cs="方正小标宋简体"/>
          <w:sz w:val="44"/>
          <w:szCs w:val="44"/>
        </w:rPr>
        <w:t>年</w:t>
      </w:r>
    </w:p>
    <w:p w14:paraId="6C21891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14:paraId="2DFC6D06">
      <w:pPr>
        <w:spacing w:line="560" w:lineRule="exact"/>
        <w:jc w:val="center"/>
        <w:rPr>
          <w:sz w:val="44"/>
          <w:szCs w:val="4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14:paraId="43EB0D4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依据《中华人民共和国政府信息公开条例》(以下</w:t>
      </w:r>
      <w:bookmarkStart w:id="0" w:name="_GoBack"/>
      <w:bookmarkEnd w:id="0"/>
      <w:r>
        <w:rPr>
          <w:rFonts w:hint="eastAsia" w:ascii="仿宋_GB2312" w:hAnsi="宋体" w:eastAsia="仿宋_GB2312" w:cs="宋体"/>
          <w:spacing w:val="8"/>
          <w:kern w:val="0"/>
          <w:sz w:val="32"/>
          <w:szCs w:val="32"/>
        </w:rPr>
        <w:t>简称《政府信息公开条例》)第五十条规定，编制本报告</w:t>
      </w:r>
      <w:r>
        <w:rPr>
          <w:rFonts w:hint="eastAsia" w:ascii="仿宋_GB2312" w:hAnsi="宋体" w:eastAsia="仿宋_GB2312" w:cs="宋体"/>
          <w:spacing w:val="8"/>
          <w:kern w:val="0"/>
          <w:sz w:val="32"/>
          <w:szCs w:val="32"/>
          <w:lang w:eastAsia="zh-CN"/>
        </w:rPr>
        <w:t>。</w:t>
      </w:r>
    </w:p>
    <w:p w14:paraId="160E327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480C0343">
      <w:pPr>
        <w:widowControl/>
        <w:spacing w:line="56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（一）组织领导情况</w:t>
      </w:r>
    </w:p>
    <w:p w14:paraId="3A82D94C">
      <w:pPr>
        <w:widowControl/>
        <w:spacing w:line="560" w:lineRule="exact"/>
        <w:ind w:firstLine="640" w:firstLineChars="200"/>
        <w:jc w:val="left"/>
        <w:rPr>
          <w:rFonts w:ascii="仿宋_GB2312" w:hAnsi="宋体" w:eastAsia="仿宋_GB2312" w:cs="仿宋_GB2312"/>
          <w:sz w:val="32"/>
          <w:szCs w:val="32"/>
        </w:rPr>
      </w:pPr>
      <w:r>
        <w:rPr>
          <w:rFonts w:hint="eastAsia" w:ascii="仿宋_GB2312" w:hAnsi="宋体" w:eastAsia="仿宋_GB2312" w:cs="仿宋_GB2312"/>
          <w:sz w:val="32"/>
          <w:szCs w:val="32"/>
          <w:lang w:eastAsia="zh-CN"/>
        </w:rPr>
        <w:t>2025</w:t>
      </w:r>
      <w:r>
        <w:rPr>
          <w:rFonts w:hint="eastAsia" w:ascii="仿宋_GB2312" w:hAnsi="宋体" w:eastAsia="仿宋_GB2312" w:cs="仿宋_GB2312"/>
          <w:sz w:val="32"/>
          <w:szCs w:val="32"/>
        </w:rPr>
        <w:t>年全年本单位按要求稳步开展政府信息公开工作。本单位信息公开具体日常工作由行政审批科主要负责，形成一把手亲自抓、分管领导具体抓的工作格局。本单位政府信息公开工作运行正常，设立1个专门的信息申请受理点，配备兼职工作人员1名。</w:t>
      </w:r>
    </w:p>
    <w:p w14:paraId="5CE75F7F">
      <w:pPr>
        <w:widowControl/>
        <w:spacing w:line="56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（二）主动公开情况</w:t>
      </w:r>
    </w:p>
    <w:p w14:paraId="45BC2CFC">
      <w:pPr>
        <w:widowControl/>
        <w:spacing w:line="560" w:lineRule="exact"/>
        <w:ind w:firstLine="640" w:firstLineChars="200"/>
        <w:jc w:val="left"/>
        <w:rPr>
          <w:rFonts w:ascii="仿宋_GB2312" w:hAnsi="宋体" w:eastAsia="仿宋_GB2312" w:cs="仿宋_GB2312"/>
          <w:sz w:val="32"/>
          <w:szCs w:val="32"/>
          <w:highlight w:val="yellow"/>
        </w:rPr>
      </w:pPr>
      <w:r>
        <w:rPr>
          <w:rFonts w:hint="eastAsia" w:ascii="仿宋_GB2312" w:hAnsi="宋体" w:eastAsia="仿宋_GB2312" w:cs="仿宋_GB2312"/>
          <w:sz w:val="32"/>
          <w:szCs w:val="32"/>
        </w:rPr>
        <w:t>本单位</w:t>
      </w:r>
      <w:r>
        <w:rPr>
          <w:rFonts w:hint="eastAsia" w:ascii="仿宋_GB2312" w:hAnsi="宋体" w:eastAsia="仿宋_GB2312" w:cs="仿宋_GB2312"/>
          <w:sz w:val="32"/>
          <w:szCs w:val="32"/>
          <w:lang w:eastAsia="zh-CN"/>
        </w:rPr>
        <w:t>2025</w:t>
      </w:r>
      <w:r>
        <w:rPr>
          <w:rFonts w:hint="eastAsia" w:ascii="仿宋_GB2312" w:hAnsi="宋体" w:eastAsia="仿宋_GB2312" w:cs="仿宋_GB2312"/>
          <w:sz w:val="32"/>
          <w:szCs w:val="32"/>
        </w:rPr>
        <w:t>年在政府网站公开政府信息</w:t>
      </w:r>
      <w:r>
        <w:rPr>
          <w:rFonts w:hint="eastAsia" w:ascii="仿宋_GB2312" w:hAnsi="宋体" w:eastAsia="仿宋_GB2312" w:cs="仿宋_GB2312"/>
          <w:sz w:val="32"/>
          <w:szCs w:val="32"/>
          <w:lang w:val="en-US" w:eastAsia="zh-CN"/>
        </w:rPr>
        <w:t>257</w:t>
      </w:r>
      <w:r>
        <w:rPr>
          <w:rFonts w:hint="eastAsia" w:ascii="仿宋_GB2312" w:hAnsi="宋体" w:eastAsia="仿宋_GB2312" w:cs="仿宋_GB2312"/>
          <w:sz w:val="32"/>
          <w:szCs w:val="32"/>
        </w:rPr>
        <w:t>篇，全文电子化率达100%。按规定公开年度预、决算信息，在行政执法专栏公示相关行政信息，及时更新政务公开清单。</w:t>
      </w:r>
    </w:p>
    <w:p w14:paraId="6956E0C9">
      <w:pPr>
        <w:widowControl/>
        <w:spacing w:line="56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（三）依申请公开情况</w:t>
      </w:r>
    </w:p>
    <w:p w14:paraId="00608FAA">
      <w:pPr>
        <w:widowControl/>
        <w:spacing w:line="560" w:lineRule="exact"/>
        <w:ind w:firstLine="640" w:firstLineChars="200"/>
        <w:jc w:val="left"/>
        <w:rPr>
          <w:rFonts w:ascii="仿宋_GB2312" w:hAnsi="宋体" w:eastAsia="仿宋_GB2312" w:cs="仿宋_GB2312"/>
          <w:sz w:val="32"/>
          <w:szCs w:val="32"/>
        </w:rPr>
      </w:pPr>
      <w:r>
        <w:rPr>
          <w:rFonts w:hint="eastAsia" w:ascii="仿宋_GB2312" w:hAnsi="宋体" w:eastAsia="仿宋_GB2312" w:cs="仿宋_GB2312"/>
          <w:sz w:val="32"/>
          <w:szCs w:val="32"/>
        </w:rPr>
        <w:t>本单位充分利用信函、电子邮件等方式接收政府信息公开申请，规范受理、审查、办理、答复等环节的工作程序。不断强化内部协调沟通，完善审查机制，做到答复内容合法有据。本单位</w:t>
      </w:r>
      <w:r>
        <w:rPr>
          <w:rFonts w:hint="eastAsia" w:ascii="仿宋_GB2312" w:hAnsi="宋体" w:eastAsia="仿宋_GB2312" w:cs="仿宋_GB2312"/>
          <w:sz w:val="32"/>
          <w:szCs w:val="32"/>
          <w:lang w:eastAsia="zh-CN"/>
        </w:rPr>
        <w:t>2025</w:t>
      </w:r>
      <w:r>
        <w:rPr>
          <w:rFonts w:hint="eastAsia" w:ascii="仿宋_GB2312" w:hAnsi="宋体" w:eastAsia="仿宋_GB2312" w:cs="仿宋_GB2312"/>
          <w:sz w:val="32"/>
          <w:szCs w:val="32"/>
        </w:rPr>
        <w:t>年度共受理政府信息公开申请</w:t>
      </w:r>
      <w:r>
        <w:rPr>
          <w:rFonts w:hint="eastAsia" w:ascii="仿宋_GB2312" w:hAnsi="宋体" w:eastAsia="仿宋_GB2312" w:cs="仿宋_GB2312"/>
          <w:sz w:val="32"/>
          <w:szCs w:val="32"/>
          <w:lang w:val="en-US" w:eastAsia="zh-CN"/>
        </w:rPr>
        <w:t>5</w:t>
      </w:r>
      <w:r>
        <w:rPr>
          <w:rFonts w:hint="eastAsia" w:ascii="仿宋_GB2312" w:hAnsi="宋体" w:eastAsia="仿宋_GB2312" w:cs="仿宋_GB2312"/>
          <w:sz w:val="32"/>
          <w:szCs w:val="32"/>
        </w:rPr>
        <w:t>件。</w:t>
      </w:r>
    </w:p>
    <w:p w14:paraId="57836695">
      <w:pPr>
        <w:widowControl/>
        <w:spacing w:line="56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（四）政府信息管理及政府信息公开平台建设情况</w:t>
      </w:r>
    </w:p>
    <w:p w14:paraId="1C33CC59">
      <w:pPr>
        <w:pStyle w:val="2"/>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lang w:eastAsia="zh-CN"/>
        </w:rPr>
        <w:t>2025</w:t>
      </w:r>
      <w:r>
        <w:rPr>
          <w:rFonts w:hint="eastAsia" w:ascii="仿宋_GB2312" w:hAnsi="宋体" w:eastAsia="仿宋_GB2312" w:cs="仿宋_GB2312"/>
          <w:sz w:val="32"/>
          <w:szCs w:val="32"/>
        </w:rPr>
        <w:t>年，本单位严格按照《中华人民共和国政府信息公开条例》要求，加强政府信息规范化、标准化、信息化管理。严格做好政府信息公开审批管理，做到信息发布“一个出口”，确保信息的准确完整。按照“谁起草、谁负责”的原则，严格落实“先审查、后公开”的信息发布机制，加强信息日常监测，切实把好政府信息政治关、政策关和文字关。</w:t>
      </w:r>
    </w:p>
    <w:p w14:paraId="703718E1">
      <w:pPr>
        <w:pStyle w:val="2"/>
        <w:spacing w:line="560" w:lineRule="exact"/>
        <w:ind w:firstLine="640" w:firstLineChars="200"/>
        <w:rPr>
          <w:rFonts w:ascii="仿宋_GB2312" w:hAnsi="宋体" w:eastAsia="仿宋_GB2312" w:cs="仿宋_GB2312"/>
          <w:sz w:val="32"/>
          <w:szCs w:val="32"/>
          <w:highlight w:val="none"/>
        </w:rPr>
      </w:pPr>
      <w:r>
        <w:rPr>
          <w:rFonts w:hint="eastAsia" w:ascii="仿宋_GB2312" w:hAnsi="宋体" w:eastAsia="仿宋_GB2312" w:cs="仿宋_GB2312"/>
          <w:sz w:val="32"/>
          <w:szCs w:val="32"/>
        </w:rPr>
        <w:t>本单位严格按照区政府及区政务服务局的工作要求，积极维护信息公开专栏。加强本单位平台使用管理，</w:t>
      </w:r>
      <w:r>
        <w:rPr>
          <w:rFonts w:hint="eastAsia" w:ascii="仿宋_GB2312" w:hAnsi="宋体" w:eastAsia="仿宋_GB2312" w:cs="仿宋_GB2312"/>
          <w:sz w:val="32"/>
          <w:szCs w:val="32"/>
          <w:lang w:eastAsia="zh-CN"/>
        </w:rPr>
        <w:t>2025</w:t>
      </w:r>
      <w:r>
        <w:rPr>
          <w:rFonts w:hint="eastAsia" w:ascii="仿宋_GB2312" w:hAnsi="宋体" w:eastAsia="仿宋_GB2312" w:cs="仿宋_GB2312"/>
          <w:sz w:val="32"/>
          <w:szCs w:val="32"/>
        </w:rPr>
        <w:t>年</w:t>
      </w:r>
      <w:r>
        <w:rPr>
          <w:rFonts w:hint="eastAsia" w:ascii="仿宋_GB2312" w:hAnsi="宋体" w:eastAsia="仿宋_GB2312" w:cs="仿宋_GB2312"/>
          <w:sz w:val="32"/>
          <w:szCs w:val="32"/>
          <w:highlight w:val="none"/>
        </w:rPr>
        <w:t>“生态门头沟”微信公众号发布503篇，总阅读量14.3万次，“生态门头沟”微博发布900余篇，总阅读量290余万次。</w:t>
      </w:r>
    </w:p>
    <w:p w14:paraId="508EA29B">
      <w:pPr>
        <w:widowControl/>
        <w:spacing w:line="56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（五）教育培训及监督保障情况</w:t>
      </w:r>
    </w:p>
    <w:p w14:paraId="42E23699">
      <w:pPr>
        <w:keepNext w:val="0"/>
        <w:keepLines w:val="0"/>
        <w:pageBreakBefore w:val="0"/>
        <w:widowControl/>
        <w:kinsoku/>
        <w:wordWrap/>
        <w:overflowPunct/>
        <w:topLinePunct w:val="0"/>
        <w:autoSpaceDE/>
        <w:autoSpaceDN/>
        <w:bidi w:val="0"/>
        <w:adjustRightInd/>
        <w:snapToGrid/>
        <w:spacing w:line="560" w:lineRule="exact"/>
        <w:ind w:firstLine="675"/>
        <w:jc w:val="left"/>
        <w:textAlignment w:val="auto"/>
        <w:rPr>
          <w:rFonts w:ascii="仿宋_GB2312" w:hAnsi="宋体" w:eastAsia="仿宋_GB2312" w:cs="宋体"/>
          <w:spacing w:val="8"/>
          <w:kern w:val="0"/>
          <w:sz w:val="32"/>
          <w:szCs w:val="32"/>
        </w:rPr>
      </w:pPr>
      <w:r>
        <w:rPr>
          <w:rFonts w:hint="eastAsia" w:ascii="仿宋_GB2312" w:hAnsi="宋体" w:eastAsia="仿宋_GB2312" w:cs="仿宋_GB2312"/>
          <w:sz w:val="32"/>
          <w:szCs w:val="32"/>
        </w:rPr>
        <w:t>认真贯彻执行《中华人民共和国政府信息公开条例》，把贯彻条例作为施政的一项基本制度。组织相关工作人员认真学习《中华人民共和国政府信息公开条例》《最高人民法院关于审理政府信息公开行政案件适用法律若干问题的解释》，在日常信息公开工作中严格按照条例执行。持续完善政府信息公开的审核、发布、培训等工作机制，督促相关部门做好职责范围内的政务公开工作，形成职责清晰、协同配合的工作机制。</w:t>
      </w:r>
    </w:p>
    <w:p w14:paraId="2D7D1DC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1817BBC6">
      <w:pPr>
        <w:pStyle w:val="2"/>
        <w:rPr>
          <w:rFonts w:hint="eastAsia"/>
        </w:rPr>
      </w:pPr>
    </w:p>
    <w:tbl>
      <w:tblPr>
        <w:tblStyle w:val="5"/>
        <w:tblW w:w="9413" w:type="dxa"/>
        <w:jc w:val="center"/>
        <w:tblLayout w:type="autofit"/>
        <w:tblCellMar>
          <w:top w:w="0" w:type="dxa"/>
          <w:left w:w="0" w:type="dxa"/>
          <w:bottom w:w="0" w:type="dxa"/>
          <w:right w:w="0" w:type="dxa"/>
        </w:tblCellMar>
      </w:tblPr>
      <w:tblGrid>
        <w:gridCol w:w="2108"/>
        <w:gridCol w:w="2435"/>
        <w:gridCol w:w="2435"/>
        <w:gridCol w:w="2435"/>
      </w:tblGrid>
      <w:tr w14:paraId="0649460B">
        <w:tblPrEx>
          <w:tblCellMar>
            <w:top w:w="0" w:type="dxa"/>
            <w:left w:w="0" w:type="dxa"/>
            <w:bottom w:w="0" w:type="dxa"/>
            <w:right w:w="0" w:type="dxa"/>
          </w:tblCellMar>
        </w:tblPrEx>
        <w:trPr>
          <w:trHeight w:val="340" w:hRule="atLeast"/>
          <w:jc w:val="center"/>
        </w:trPr>
        <w:tc>
          <w:tcPr>
            <w:tcW w:w="9413" w:type="dxa"/>
            <w:gridSpan w:val="4"/>
            <w:tcBorders>
              <w:top w:val="single" w:color="auto" w:sz="8" w:space="0"/>
              <w:left w:val="single" w:color="auto" w:sz="8" w:space="0"/>
              <w:bottom w:val="single" w:color="auto" w:sz="8" w:space="0"/>
              <w:right w:val="single" w:color="auto" w:sz="8" w:space="0"/>
            </w:tcBorders>
            <w:noWrap w:val="0"/>
            <w:tcMar>
              <w:left w:w="57" w:type="dxa"/>
              <w:right w:w="57" w:type="dxa"/>
            </w:tcMar>
            <w:vAlign w:val="center"/>
          </w:tcPr>
          <w:p w14:paraId="31CA0A8A">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22DF1136">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8" w:space="0"/>
              <w:right w:val="single" w:color="auto" w:sz="8" w:space="0"/>
            </w:tcBorders>
            <w:noWrap w:val="0"/>
            <w:tcMar>
              <w:left w:w="57" w:type="dxa"/>
              <w:right w:w="57" w:type="dxa"/>
            </w:tcMar>
            <w:vAlign w:val="center"/>
          </w:tcPr>
          <w:p w14:paraId="1579BE70">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D077DAB">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A505740">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1F5D5D20">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36FDCBA2">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8" w:space="0"/>
              <w:right w:val="single" w:color="auto" w:sz="8" w:space="0"/>
            </w:tcBorders>
            <w:noWrap w:val="0"/>
            <w:tcMar>
              <w:left w:w="57" w:type="dxa"/>
              <w:right w:w="57" w:type="dxa"/>
            </w:tcMar>
            <w:vAlign w:val="center"/>
          </w:tcPr>
          <w:p w14:paraId="20AFFE85">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63C0A2B7">
            <w:pPr>
              <w:widowControl/>
              <w:jc w:val="center"/>
            </w:pPr>
            <w:r>
              <w:rPr>
                <w:rFonts w:hint="eastAsia" w:ascii="宋体" w:hAnsi="宋体" w:cs="宋体"/>
                <w:color w:val="000000"/>
                <w:kern w:val="0"/>
                <w:sz w:val="20"/>
                <w:szCs w:val="20"/>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3679C16">
            <w:pPr>
              <w:widowControl/>
              <w:jc w:val="center"/>
            </w:pPr>
            <w:r>
              <w:rPr>
                <w:rFonts w:hint="eastAsia" w:ascii="宋体" w:hAnsi="宋体" w:cs="宋体"/>
                <w:color w:val="000000"/>
                <w:kern w:val="0"/>
                <w:sz w:val="20"/>
                <w:szCs w:val="20"/>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219F3B07">
            <w:pPr>
              <w:widowControl/>
              <w:jc w:val="center"/>
            </w:pPr>
            <w:r>
              <w:rPr>
                <w:rFonts w:hint="eastAsia" w:ascii="宋体" w:hAnsi="宋体" w:cs="宋体"/>
                <w:color w:val="000000"/>
                <w:kern w:val="0"/>
                <w:sz w:val="20"/>
                <w:szCs w:val="20"/>
              </w:rPr>
              <w:t>0</w:t>
            </w:r>
          </w:p>
        </w:tc>
      </w:tr>
      <w:tr w14:paraId="78AD1909">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8" w:space="0"/>
              <w:right w:val="single" w:color="auto" w:sz="8" w:space="0"/>
            </w:tcBorders>
            <w:noWrap w:val="0"/>
            <w:tcMar>
              <w:left w:w="57" w:type="dxa"/>
              <w:right w:w="57" w:type="dxa"/>
            </w:tcMar>
            <w:vAlign w:val="center"/>
          </w:tcPr>
          <w:p w14:paraId="6E0913D4">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34C455C1">
            <w:pPr>
              <w:widowControl/>
              <w:jc w:val="center"/>
            </w:pPr>
            <w:r>
              <w:rPr>
                <w:rFonts w:hint="eastAsia" w:ascii="宋体" w:hAnsi="宋体" w:cs="宋体"/>
                <w:color w:val="000000"/>
                <w:kern w:val="0"/>
                <w:sz w:val="20"/>
                <w:szCs w:val="20"/>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BA3208">
            <w:pPr>
              <w:widowControl/>
              <w:jc w:val="center"/>
            </w:pPr>
            <w:r>
              <w:rPr>
                <w:rFonts w:hint="eastAsia" w:ascii="宋体" w:hAnsi="宋体" w:cs="宋体"/>
                <w:color w:val="000000"/>
                <w:kern w:val="0"/>
                <w:sz w:val="20"/>
                <w:szCs w:val="20"/>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A2BDEF">
            <w:pPr>
              <w:widowControl/>
              <w:jc w:val="center"/>
            </w:pPr>
            <w:r>
              <w:rPr>
                <w:rFonts w:hint="eastAsia" w:ascii="宋体" w:hAnsi="宋体" w:cs="宋体"/>
                <w:color w:val="000000"/>
                <w:kern w:val="0"/>
                <w:sz w:val="20"/>
                <w:szCs w:val="20"/>
              </w:rPr>
              <w:t>0</w:t>
            </w:r>
          </w:p>
        </w:tc>
      </w:tr>
      <w:tr w14:paraId="29F227E2">
        <w:tblPrEx>
          <w:tblCellMar>
            <w:top w:w="0" w:type="dxa"/>
            <w:left w:w="0" w:type="dxa"/>
            <w:bottom w:w="0" w:type="dxa"/>
            <w:right w:w="0" w:type="dxa"/>
          </w:tblCellMar>
        </w:tblPrEx>
        <w:trPr>
          <w:trHeight w:val="340" w:hRule="atLeast"/>
          <w:jc w:val="center"/>
        </w:trPr>
        <w:tc>
          <w:tcPr>
            <w:tcW w:w="9413"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76F515F9">
            <w:pPr>
              <w:widowControl/>
              <w:spacing w:line="560" w:lineRule="exact"/>
              <w:jc w:val="center"/>
            </w:pPr>
            <w:r>
              <w:rPr>
                <w:rFonts w:hint="eastAsia" w:ascii="宋体" w:hAnsi="宋体" w:cs="宋体"/>
                <w:color w:val="000000"/>
                <w:kern w:val="0"/>
                <w:sz w:val="20"/>
                <w:szCs w:val="20"/>
                <w:lang w:bidi="ar"/>
              </w:rPr>
              <w:t>第二十条第（五）项</w:t>
            </w:r>
          </w:p>
        </w:tc>
      </w:tr>
      <w:tr w14:paraId="02652B7C">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8" w:space="0"/>
              <w:right w:val="single" w:color="auto" w:sz="8" w:space="0"/>
            </w:tcBorders>
            <w:noWrap w:val="0"/>
            <w:tcMar>
              <w:left w:w="57" w:type="dxa"/>
              <w:right w:w="57" w:type="dxa"/>
            </w:tcMar>
            <w:vAlign w:val="center"/>
          </w:tcPr>
          <w:p w14:paraId="17D32EE9">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3F19459B">
            <w:pPr>
              <w:widowControl/>
              <w:spacing w:line="560" w:lineRule="exact"/>
              <w:jc w:val="center"/>
            </w:pPr>
            <w:r>
              <w:rPr>
                <w:rFonts w:hint="eastAsia" w:ascii="宋体" w:hAnsi="宋体" w:cs="宋体"/>
                <w:color w:val="000000"/>
                <w:kern w:val="0"/>
                <w:sz w:val="20"/>
                <w:szCs w:val="20"/>
                <w:lang w:bidi="ar"/>
              </w:rPr>
              <w:t>本年处理决定数量</w:t>
            </w:r>
          </w:p>
        </w:tc>
      </w:tr>
      <w:tr w14:paraId="4419EE1E">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8" w:space="0"/>
              <w:right w:val="single" w:color="auto" w:sz="8" w:space="0"/>
            </w:tcBorders>
            <w:noWrap w:val="0"/>
            <w:tcMar>
              <w:left w:w="57" w:type="dxa"/>
              <w:right w:w="57" w:type="dxa"/>
            </w:tcMar>
            <w:vAlign w:val="center"/>
          </w:tcPr>
          <w:p w14:paraId="7F9B952D">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53808C01">
            <w:pPr>
              <w:widowControl/>
              <w:jc w:val="center"/>
              <w:rPr>
                <w:rFonts w:hint="default" w:eastAsiaTheme="minorEastAsia"/>
                <w:lang w:val="en-US" w:eastAsia="zh-CN"/>
              </w:rPr>
            </w:pPr>
            <w:r>
              <w:rPr>
                <w:rFonts w:hint="eastAsia" w:ascii="宋体" w:hAnsi="宋体" w:cs="宋体"/>
                <w:color w:val="000000"/>
                <w:kern w:val="0"/>
                <w:sz w:val="20"/>
                <w:szCs w:val="20"/>
                <w:lang w:val="en-US" w:eastAsia="zh-CN"/>
              </w:rPr>
              <w:t>27</w:t>
            </w:r>
          </w:p>
        </w:tc>
      </w:tr>
      <w:tr w14:paraId="2B2B5E83">
        <w:tblPrEx>
          <w:tblCellMar>
            <w:top w:w="0" w:type="dxa"/>
            <w:left w:w="0" w:type="dxa"/>
            <w:bottom w:w="0" w:type="dxa"/>
            <w:right w:w="0" w:type="dxa"/>
          </w:tblCellMar>
        </w:tblPrEx>
        <w:trPr>
          <w:trHeight w:val="340" w:hRule="atLeast"/>
          <w:jc w:val="center"/>
        </w:trPr>
        <w:tc>
          <w:tcPr>
            <w:tcW w:w="9413"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1251B652">
            <w:pPr>
              <w:widowControl/>
              <w:spacing w:line="560" w:lineRule="exact"/>
              <w:jc w:val="center"/>
            </w:pPr>
            <w:r>
              <w:rPr>
                <w:rFonts w:hint="eastAsia" w:ascii="宋体" w:hAnsi="宋体" w:cs="宋体"/>
                <w:color w:val="000000"/>
                <w:kern w:val="0"/>
                <w:sz w:val="20"/>
                <w:szCs w:val="20"/>
                <w:lang w:bidi="ar"/>
              </w:rPr>
              <w:t>第二十条第（六）项</w:t>
            </w:r>
          </w:p>
        </w:tc>
      </w:tr>
      <w:tr w14:paraId="0B66D35B">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8" w:space="0"/>
              <w:right w:val="single" w:color="auto" w:sz="8" w:space="0"/>
            </w:tcBorders>
            <w:noWrap w:val="0"/>
            <w:tcMar>
              <w:left w:w="57" w:type="dxa"/>
              <w:right w:w="57" w:type="dxa"/>
            </w:tcMar>
            <w:vAlign w:val="center"/>
          </w:tcPr>
          <w:p w14:paraId="66728B40">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624C43D2">
            <w:pPr>
              <w:widowControl/>
              <w:spacing w:line="560" w:lineRule="exact"/>
              <w:jc w:val="center"/>
            </w:pPr>
            <w:r>
              <w:rPr>
                <w:rFonts w:hint="eastAsia" w:ascii="宋体" w:hAnsi="宋体" w:cs="宋体"/>
                <w:color w:val="000000"/>
                <w:kern w:val="0"/>
                <w:sz w:val="20"/>
                <w:szCs w:val="20"/>
                <w:lang w:bidi="ar"/>
              </w:rPr>
              <w:t>本年处理决定数量</w:t>
            </w:r>
          </w:p>
        </w:tc>
      </w:tr>
      <w:tr w14:paraId="687B8886">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8" w:space="0"/>
              <w:right w:val="single" w:color="auto" w:sz="8" w:space="0"/>
            </w:tcBorders>
            <w:noWrap w:val="0"/>
            <w:tcMar>
              <w:left w:w="57" w:type="dxa"/>
              <w:right w:w="57" w:type="dxa"/>
            </w:tcMar>
            <w:vAlign w:val="center"/>
          </w:tcPr>
          <w:p w14:paraId="24856B2C">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1EF76E02">
            <w:pPr>
              <w:widowControl/>
              <w:jc w:val="center"/>
              <w:rPr>
                <w:rFonts w:hint="default"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48</w:t>
            </w:r>
          </w:p>
        </w:tc>
      </w:tr>
      <w:tr w14:paraId="1A9C1FC4">
        <w:tblPrEx>
          <w:tblCellMar>
            <w:top w:w="0" w:type="dxa"/>
            <w:left w:w="0" w:type="dxa"/>
            <w:bottom w:w="0" w:type="dxa"/>
            <w:right w:w="0" w:type="dxa"/>
          </w:tblCellMar>
        </w:tblPrEx>
        <w:trPr>
          <w:trHeight w:val="340" w:hRule="atLeast"/>
          <w:jc w:val="center"/>
        </w:trPr>
        <w:tc>
          <w:tcPr>
            <w:tcW w:w="2108" w:type="dxa"/>
            <w:tcBorders>
              <w:top w:val="nil"/>
              <w:left w:val="single" w:color="auto" w:sz="8" w:space="0"/>
              <w:bottom w:val="single" w:color="auto" w:sz="4" w:space="0"/>
              <w:right w:val="single" w:color="auto" w:sz="8" w:space="0"/>
            </w:tcBorders>
            <w:noWrap w:val="0"/>
            <w:tcMar>
              <w:left w:w="57" w:type="dxa"/>
              <w:right w:w="57" w:type="dxa"/>
            </w:tcMar>
            <w:vAlign w:val="center"/>
          </w:tcPr>
          <w:p w14:paraId="6532DC85">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noWrap w:val="0"/>
            <w:tcMar>
              <w:left w:w="57" w:type="dxa"/>
              <w:right w:w="57" w:type="dxa"/>
            </w:tcMar>
            <w:vAlign w:val="center"/>
          </w:tcPr>
          <w:p w14:paraId="187D2674">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0</w:t>
            </w:r>
          </w:p>
        </w:tc>
      </w:tr>
      <w:tr w14:paraId="2E41707B">
        <w:tblPrEx>
          <w:tblCellMar>
            <w:top w:w="0" w:type="dxa"/>
            <w:left w:w="0" w:type="dxa"/>
            <w:bottom w:w="0" w:type="dxa"/>
            <w:right w:w="0" w:type="dxa"/>
          </w:tblCellMar>
        </w:tblPrEx>
        <w:trPr>
          <w:trHeight w:val="340" w:hRule="atLeast"/>
          <w:jc w:val="center"/>
        </w:trPr>
        <w:tc>
          <w:tcPr>
            <w:tcW w:w="9413" w:type="dxa"/>
            <w:gridSpan w:val="4"/>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556894B">
            <w:pPr>
              <w:widowControl/>
              <w:spacing w:line="560" w:lineRule="exact"/>
              <w:jc w:val="center"/>
            </w:pPr>
            <w:r>
              <w:rPr>
                <w:rFonts w:hint="eastAsia" w:ascii="宋体" w:hAnsi="宋体" w:cs="宋体"/>
                <w:color w:val="000000"/>
                <w:kern w:val="0"/>
                <w:sz w:val="20"/>
                <w:szCs w:val="20"/>
                <w:lang w:bidi="ar"/>
              </w:rPr>
              <w:t>第二十条第（八）项</w:t>
            </w:r>
          </w:p>
        </w:tc>
      </w:tr>
      <w:tr w14:paraId="09E62E51">
        <w:tblPrEx>
          <w:tblCellMar>
            <w:top w:w="0" w:type="dxa"/>
            <w:left w:w="0" w:type="dxa"/>
            <w:bottom w:w="0" w:type="dxa"/>
            <w:right w:w="0" w:type="dxa"/>
          </w:tblCellMar>
        </w:tblPrEx>
        <w:trPr>
          <w:trHeight w:val="340" w:hRule="atLeast"/>
          <w:jc w:val="center"/>
        </w:trPr>
        <w:tc>
          <w:tcPr>
            <w:tcW w:w="210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F0C6CE8">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96F333">
            <w:pPr>
              <w:widowControl/>
              <w:spacing w:line="560" w:lineRule="exact"/>
              <w:jc w:val="center"/>
            </w:pPr>
            <w:r>
              <w:rPr>
                <w:rFonts w:hint="eastAsia" w:ascii="宋体" w:hAnsi="宋体" w:cs="宋体"/>
                <w:color w:val="000000"/>
                <w:kern w:val="0"/>
                <w:sz w:val="20"/>
                <w:szCs w:val="20"/>
                <w:lang w:bidi="ar"/>
              </w:rPr>
              <w:t>本年收费金额（单位：万元）</w:t>
            </w:r>
          </w:p>
        </w:tc>
      </w:tr>
      <w:tr w14:paraId="689C133C">
        <w:tblPrEx>
          <w:tblCellMar>
            <w:top w:w="0" w:type="dxa"/>
            <w:left w:w="0" w:type="dxa"/>
            <w:bottom w:w="0" w:type="dxa"/>
            <w:right w:w="0" w:type="dxa"/>
          </w:tblCellMar>
        </w:tblPrEx>
        <w:trPr>
          <w:trHeight w:val="340" w:hRule="atLeast"/>
          <w:jc w:val="center"/>
        </w:trPr>
        <w:tc>
          <w:tcPr>
            <w:tcW w:w="210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FFBFA7">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655B620">
            <w:pPr>
              <w:widowControl/>
              <w:jc w:val="center"/>
              <w:rPr>
                <w:rFonts w:hint="eastAsia" w:ascii="宋体" w:eastAsiaTheme="minorEastAsia"/>
                <w:sz w:val="24"/>
                <w:lang w:val="en-US" w:eastAsia="zh-CN"/>
              </w:rPr>
            </w:pPr>
            <w:r>
              <w:rPr>
                <w:rFonts w:hint="eastAsia" w:ascii="宋体" w:hAnsi="宋体" w:cs="宋体"/>
                <w:color w:val="000000"/>
                <w:kern w:val="0"/>
                <w:sz w:val="20"/>
                <w:szCs w:val="20"/>
                <w:lang w:val="en-US" w:eastAsia="zh-CN"/>
              </w:rPr>
              <w:t>0</w:t>
            </w:r>
          </w:p>
        </w:tc>
      </w:tr>
    </w:tbl>
    <w:p w14:paraId="227F62B7">
      <w:pPr>
        <w:numPr>
          <w:ilvl w:val="0"/>
          <w:numId w:val="0"/>
        </w:numPr>
        <w:spacing w:line="560" w:lineRule="exact"/>
        <w:rPr>
          <w:rFonts w:hint="eastAsia" w:ascii="黑体" w:hAnsi="黑体" w:eastAsia="黑体" w:cs="黑体"/>
          <w:sz w:val="32"/>
          <w:szCs w:val="32"/>
        </w:rPr>
      </w:pPr>
    </w:p>
    <w:p w14:paraId="1AFDD5E1">
      <w:pPr>
        <w:numPr>
          <w:ilvl w:val="0"/>
          <w:numId w:val="0"/>
        </w:numPr>
        <w:spacing w:line="560" w:lineRule="exact"/>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收到和处理政府信息公开申请情况</w:t>
      </w:r>
    </w:p>
    <w:p w14:paraId="66468C22">
      <w:pPr>
        <w:pStyle w:val="4"/>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5"/>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67"/>
        <w:gridCol w:w="943"/>
        <w:gridCol w:w="3213"/>
        <w:gridCol w:w="694"/>
        <w:gridCol w:w="694"/>
        <w:gridCol w:w="687"/>
        <w:gridCol w:w="687"/>
        <w:gridCol w:w="687"/>
        <w:gridCol w:w="688"/>
        <w:gridCol w:w="688"/>
      </w:tblGrid>
      <w:tr w14:paraId="06DE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23" w:type="dxa"/>
            <w:gridSpan w:val="3"/>
            <w:vMerge w:val="restart"/>
            <w:noWrap w:val="0"/>
            <w:tcMar>
              <w:left w:w="108" w:type="dxa"/>
              <w:right w:w="108" w:type="dxa"/>
            </w:tcMar>
            <w:vAlign w:val="center"/>
          </w:tcPr>
          <w:p w14:paraId="51247F42">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825" w:type="dxa"/>
            <w:gridSpan w:val="7"/>
            <w:noWrap w:val="0"/>
            <w:tcMar>
              <w:left w:w="57" w:type="dxa"/>
              <w:right w:w="57" w:type="dxa"/>
            </w:tcMar>
            <w:vAlign w:val="center"/>
          </w:tcPr>
          <w:p w14:paraId="6D6E8296">
            <w:pPr>
              <w:widowControl/>
              <w:spacing w:line="560" w:lineRule="exact"/>
              <w:jc w:val="center"/>
            </w:pPr>
            <w:r>
              <w:rPr>
                <w:rFonts w:hint="eastAsia" w:ascii="宋体" w:hAnsi="宋体" w:cs="宋体"/>
                <w:kern w:val="0"/>
                <w:sz w:val="20"/>
                <w:szCs w:val="20"/>
                <w:lang w:bidi="ar"/>
              </w:rPr>
              <w:t>申请人情况</w:t>
            </w:r>
          </w:p>
        </w:tc>
      </w:tr>
      <w:tr w14:paraId="6435A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23" w:type="dxa"/>
            <w:gridSpan w:val="3"/>
            <w:vMerge w:val="continue"/>
            <w:noWrap w:val="0"/>
            <w:tcMar>
              <w:left w:w="108" w:type="dxa"/>
              <w:right w:w="108" w:type="dxa"/>
            </w:tcMar>
            <w:vAlign w:val="center"/>
          </w:tcPr>
          <w:p w14:paraId="29F97915">
            <w:pPr>
              <w:spacing w:line="560" w:lineRule="exact"/>
              <w:rPr>
                <w:rFonts w:hint="eastAsia" w:ascii="宋体"/>
                <w:sz w:val="24"/>
              </w:rPr>
            </w:pPr>
          </w:p>
        </w:tc>
        <w:tc>
          <w:tcPr>
            <w:tcW w:w="694" w:type="dxa"/>
            <w:vMerge w:val="restart"/>
            <w:noWrap w:val="0"/>
            <w:tcMar>
              <w:left w:w="57" w:type="dxa"/>
              <w:right w:w="57" w:type="dxa"/>
            </w:tcMar>
            <w:vAlign w:val="center"/>
          </w:tcPr>
          <w:p w14:paraId="21B83A4D">
            <w:pPr>
              <w:widowControl/>
              <w:spacing w:line="560" w:lineRule="exact"/>
              <w:jc w:val="center"/>
            </w:pPr>
            <w:r>
              <w:rPr>
                <w:rFonts w:hint="eastAsia" w:ascii="宋体" w:hAnsi="宋体" w:cs="宋体"/>
                <w:kern w:val="0"/>
                <w:sz w:val="20"/>
                <w:szCs w:val="20"/>
                <w:lang w:bidi="ar"/>
              </w:rPr>
              <w:t>自然人</w:t>
            </w:r>
          </w:p>
        </w:tc>
        <w:tc>
          <w:tcPr>
            <w:tcW w:w="3443" w:type="dxa"/>
            <w:gridSpan w:val="5"/>
            <w:noWrap w:val="0"/>
            <w:tcMar>
              <w:left w:w="57" w:type="dxa"/>
              <w:right w:w="57" w:type="dxa"/>
            </w:tcMar>
            <w:vAlign w:val="center"/>
          </w:tcPr>
          <w:p w14:paraId="6C7B0D86">
            <w:pPr>
              <w:widowControl/>
              <w:spacing w:line="560" w:lineRule="exact"/>
              <w:jc w:val="center"/>
            </w:pPr>
            <w:r>
              <w:rPr>
                <w:rFonts w:hint="eastAsia" w:ascii="宋体" w:hAnsi="宋体" w:cs="宋体"/>
                <w:kern w:val="0"/>
                <w:sz w:val="20"/>
                <w:szCs w:val="20"/>
                <w:lang w:bidi="ar"/>
              </w:rPr>
              <w:t>法人或其他组织</w:t>
            </w:r>
          </w:p>
        </w:tc>
        <w:tc>
          <w:tcPr>
            <w:tcW w:w="688" w:type="dxa"/>
            <w:vMerge w:val="restart"/>
            <w:noWrap w:val="0"/>
            <w:tcMar>
              <w:left w:w="57" w:type="dxa"/>
              <w:right w:w="57" w:type="dxa"/>
            </w:tcMar>
            <w:vAlign w:val="center"/>
          </w:tcPr>
          <w:p w14:paraId="7ADDB4CD">
            <w:pPr>
              <w:widowControl/>
              <w:spacing w:line="560" w:lineRule="exact"/>
              <w:jc w:val="center"/>
            </w:pPr>
            <w:r>
              <w:rPr>
                <w:rFonts w:hint="eastAsia" w:ascii="宋体" w:hAnsi="宋体" w:cs="宋体"/>
                <w:kern w:val="0"/>
                <w:sz w:val="20"/>
                <w:szCs w:val="20"/>
                <w:lang w:bidi="ar"/>
              </w:rPr>
              <w:t>总计</w:t>
            </w:r>
          </w:p>
        </w:tc>
      </w:tr>
      <w:tr w14:paraId="2E55A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23" w:type="dxa"/>
            <w:gridSpan w:val="3"/>
            <w:vMerge w:val="continue"/>
            <w:noWrap w:val="0"/>
            <w:tcMar>
              <w:left w:w="108" w:type="dxa"/>
              <w:right w:w="108" w:type="dxa"/>
            </w:tcMar>
            <w:vAlign w:val="center"/>
          </w:tcPr>
          <w:p w14:paraId="74124CBB">
            <w:pPr>
              <w:spacing w:line="560" w:lineRule="exact"/>
              <w:rPr>
                <w:rFonts w:hint="eastAsia" w:ascii="宋体"/>
                <w:sz w:val="24"/>
              </w:rPr>
            </w:pPr>
          </w:p>
        </w:tc>
        <w:tc>
          <w:tcPr>
            <w:tcW w:w="694" w:type="dxa"/>
            <w:vMerge w:val="continue"/>
            <w:noWrap w:val="0"/>
            <w:tcMar>
              <w:left w:w="57" w:type="dxa"/>
              <w:right w:w="57" w:type="dxa"/>
            </w:tcMar>
            <w:vAlign w:val="center"/>
          </w:tcPr>
          <w:p w14:paraId="19108F38">
            <w:pPr>
              <w:spacing w:line="560" w:lineRule="exact"/>
              <w:rPr>
                <w:rFonts w:hint="eastAsia" w:ascii="宋体"/>
                <w:sz w:val="24"/>
              </w:rPr>
            </w:pPr>
          </w:p>
        </w:tc>
        <w:tc>
          <w:tcPr>
            <w:tcW w:w="694" w:type="dxa"/>
            <w:noWrap w:val="0"/>
            <w:tcMar>
              <w:left w:w="57" w:type="dxa"/>
              <w:right w:w="57" w:type="dxa"/>
            </w:tcMar>
            <w:vAlign w:val="center"/>
          </w:tcPr>
          <w:p w14:paraId="3CC23252">
            <w:pPr>
              <w:widowControl/>
              <w:spacing w:line="560" w:lineRule="exact"/>
              <w:jc w:val="center"/>
            </w:pPr>
            <w:r>
              <w:rPr>
                <w:rFonts w:hint="eastAsia" w:ascii="宋体" w:hAnsi="宋体" w:cs="宋体"/>
                <w:kern w:val="0"/>
                <w:sz w:val="20"/>
                <w:szCs w:val="20"/>
                <w:lang w:bidi="ar"/>
              </w:rPr>
              <w:t>商业</w:t>
            </w:r>
          </w:p>
          <w:p w14:paraId="4054CEA4">
            <w:pPr>
              <w:widowControl/>
              <w:spacing w:line="560" w:lineRule="exact"/>
              <w:jc w:val="center"/>
            </w:pPr>
            <w:r>
              <w:rPr>
                <w:rFonts w:hint="eastAsia" w:ascii="宋体" w:hAnsi="宋体" w:cs="宋体"/>
                <w:kern w:val="0"/>
                <w:sz w:val="20"/>
                <w:szCs w:val="20"/>
                <w:lang w:bidi="ar"/>
              </w:rPr>
              <w:t>企业</w:t>
            </w:r>
          </w:p>
        </w:tc>
        <w:tc>
          <w:tcPr>
            <w:tcW w:w="687" w:type="dxa"/>
            <w:noWrap w:val="0"/>
            <w:tcMar>
              <w:left w:w="57" w:type="dxa"/>
              <w:right w:w="57" w:type="dxa"/>
            </w:tcMar>
            <w:vAlign w:val="center"/>
          </w:tcPr>
          <w:p w14:paraId="5CA56A05">
            <w:pPr>
              <w:widowControl/>
              <w:spacing w:line="560" w:lineRule="exact"/>
              <w:jc w:val="center"/>
            </w:pPr>
            <w:r>
              <w:rPr>
                <w:rFonts w:hint="eastAsia" w:ascii="宋体" w:hAnsi="宋体" w:cs="宋体"/>
                <w:kern w:val="0"/>
                <w:sz w:val="20"/>
                <w:szCs w:val="20"/>
                <w:lang w:bidi="ar"/>
              </w:rPr>
              <w:t>科研</w:t>
            </w:r>
          </w:p>
          <w:p w14:paraId="65DA49C1">
            <w:pPr>
              <w:widowControl/>
              <w:spacing w:line="560" w:lineRule="exact"/>
              <w:jc w:val="center"/>
            </w:pPr>
            <w:r>
              <w:rPr>
                <w:rFonts w:hint="eastAsia" w:ascii="宋体" w:hAnsi="宋体" w:cs="宋体"/>
                <w:kern w:val="0"/>
                <w:sz w:val="20"/>
                <w:szCs w:val="20"/>
                <w:lang w:bidi="ar"/>
              </w:rPr>
              <w:t>机构</w:t>
            </w:r>
          </w:p>
        </w:tc>
        <w:tc>
          <w:tcPr>
            <w:tcW w:w="687" w:type="dxa"/>
            <w:noWrap w:val="0"/>
            <w:tcMar>
              <w:left w:w="57" w:type="dxa"/>
              <w:right w:w="57" w:type="dxa"/>
            </w:tcMar>
            <w:vAlign w:val="center"/>
          </w:tcPr>
          <w:p w14:paraId="11DBAFB0">
            <w:pPr>
              <w:widowControl/>
              <w:spacing w:line="560" w:lineRule="exact"/>
              <w:jc w:val="center"/>
            </w:pPr>
            <w:r>
              <w:rPr>
                <w:rFonts w:hint="eastAsia" w:ascii="宋体" w:hAnsi="宋体" w:cs="宋体"/>
                <w:kern w:val="0"/>
                <w:sz w:val="20"/>
                <w:szCs w:val="20"/>
                <w:lang w:bidi="ar"/>
              </w:rPr>
              <w:t>社会公益组织</w:t>
            </w:r>
          </w:p>
        </w:tc>
        <w:tc>
          <w:tcPr>
            <w:tcW w:w="687" w:type="dxa"/>
            <w:noWrap w:val="0"/>
            <w:tcMar>
              <w:left w:w="57" w:type="dxa"/>
              <w:right w:w="57" w:type="dxa"/>
            </w:tcMar>
            <w:vAlign w:val="center"/>
          </w:tcPr>
          <w:p w14:paraId="3292235E">
            <w:pPr>
              <w:widowControl/>
              <w:spacing w:line="560" w:lineRule="exact"/>
              <w:jc w:val="center"/>
            </w:pPr>
            <w:r>
              <w:rPr>
                <w:rFonts w:hint="eastAsia" w:ascii="宋体" w:hAnsi="宋体" w:cs="宋体"/>
                <w:kern w:val="0"/>
                <w:sz w:val="20"/>
                <w:szCs w:val="20"/>
                <w:lang w:bidi="ar"/>
              </w:rPr>
              <w:t>法律服务机构</w:t>
            </w:r>
          </w:p>
        </w:tc>
        <w:tc>
          <w:tcPr>
            <w:tcW w:w="688" w:type="dxa"/>
            <w:noWrap w:val="0"/>
            <w:tcMar>
              <w:left w:w="57" w:type="dxa"/>
              <w:right w:w="57" w:type="dxa"/>
            </w:tcMar>
            <w:vAlign w:val="center"/>
          </w:tcPr>
          <w:p w14:paraId="2FF9AC56">
            <w:pPr>
              <w:widowControl/>
              <w:spacing w:line="560" w:lineRule="exact"/>
              <w:jc w:val="center"/>
            </w:pPr>
            <w:r>
              <w:rPr>
                <w:rFonts w:hint="eastAsia" w:ascii="宋体" w:hAnsi="宋体" w:cs="宋体"/>
                <w:kern w:val="0"/>
                <w:sz w:val="20"/>
                <w:szCs w:val="20"/>
                <w:lang w:bidi="ar"/>
              </w:rPr>
              <w:t>其他</w:t>
            </w:r>
          </w:p>
        </w:tc>
        <w:tc>
          <w:tcPr>
            <w:tcW w:w="688" w:type="dxa"/>
            <w:vMerge w:val="continue"/>
            <w:noWrap w:val="0"/>
            <w:tcMar>
              <w:left w:w="57" w:type="dxa"/>
              <w:right w:w="57" w:type="dxa"/>
            </w:tcMar>
            <w:vAlign w:val="center"/>
          </w:tcPr>
          <w:p w14:paraId="325CAA8D">
            <w:pPr>
              <w:spacing w:line="560" w:lineRule="exact"/>
              <w:rPr>
                <w:rFonts w:hint="eastAsia" w:ascii="宋体"/>
                <w:sz w:val="24"/>
              </w:rPr>
            </w:pPr>
          </w:p>
        </w:tc>
      </w:tr>
      <w:tr w14:paraId="3E052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23" w:type="dxa"/>
            <w:gridSpan w:val="3"/>
            <w:noWrap w:val="0"/>
            <w:tcMar>
              <w:left w:w="57" w:type="dxa"/>
              <w:right w:w="57" w:type="dxa"/>
            </w:tcMar>
            <w:vAlign w:val="center"/>
          </w:tcPr>
          <w:p w14:paraId="3DBF7DBB">
            <w:pPr>
              <w:widowControl/>
              <w:spacing w:line="560" w:lineRule="exact"/>
              <w:jc w:val="left"/>
            </w:pPr>
            <w:r>
              <w:rPr>
                <w:rFonts w:hint="eastAsia" w:ascii="宋体" w:hAnsi="宋体" w:cs="宋体"/>
                <w:kern w:val="0"/>
                <w:sz w:val="20"/>
                <w:szCs w:val="20"/>
                <w:lang w:bidi="ar"/>
              </w:rPr>
              <w:t>一、本年新收政府信息公开申请数量</w:t>
            </w:r>
          </w:p>
        </w:tc>
        <w:tc>
          <w:tcPr>
            <w:tcW w:w="694" w:type="dxa"/>
            <w:noWrap w:val="0"/>
            <w:tcMar>
              <w:left w:w="57" w:type="dxa"/>
              <w:right w:w="57" w:type="dxa"/>
            </w:tcMar>
            <w:vAlign w:val="center"/>
          </w:tcPr>
          <w:p w14:paraId="32AB1FF8">
            <w:pPr>
              <w:widowControl/>
              <w:jc w:val="center"/>
              <w:rPr>
                <w:rFonts w:hint="eastAsia" w:ascii="宋体" w:hAnsi="宋体" w:cs="宋体"/>
                <w:sz w:val="20"/>
                <w:szCs w:val="20"/>
              </w:rPr>
            </w:pPr>
            <w:r>
              <w:rPr>
                <w:rFonts w:hint="eastAsia" w:ascii="宋体" w:hAnsi="宋体" w:cs="宋体"/>
                <w:sz w:val="20"/>
                <w:szCs w:val="20"/>
                <w:lang w:val="en-US" w:eastAsia="zh-CN"/>
              </w:rPr>
              <w:t>1</w:t>
            </w:r>
          </w:p>
        </w:tc>
        <w:tc>
          <w:tcPr>
            <w:tcW w:w="694" w:type="dxa"/>
            <w:noWrap w:val="0"/>
            <w:tcMar>
              <w:left w:w="57" w:type="dxa"/>
              <w:right w:w="57" w:type="dxa"/>
            </w:tcMar>
            <w:vAlign w:val="center"/>
          </w:tcPr>
          <w:p w14:paraId="33660C5C">
            <w:pPr>
              <w:widowControl/>
              <w:jc w:val="center"/>
              <w:rPr>
                <w:rFonts w:hint="eastAsia" w:ascii="宋体" w:hAnsi="宋体" w:cs="宋体"/>
                <w:sz w:val="20"/>
                <w:szCs w:val="20"/>
                <w:lang w:val="en-US" w:eastAsia="zh-CN"/>
              </w:rPr>
            </w:pPr>
            <w:r>
              <w:rPr>
                <w:rFonts w:hint="eastAsia" w:ascii="宋体" w:hAnsi="宋体" w:cs="宋体"/>
                <w:sz w:val="20"/>
                <w:szCs w:val="20"/>
                <w:lang w:val="en-US" w:eastAsia="zh-CN"/>
              </w:rPr>
              <w:t>4</w:t>
            </w:r>
          </w:p>
        </w:tc>
        <w:tc>
          <w:tcPr>
            <w:tcW w:w="687" w:type="dxa"/>
            <w:noWrap w:val="0"/>
            <w:tcMar>
              <w:left w:w="57" w:type="dxa"/>
              <w:right w:w="57" w:type="dxa"/>
            </w:tcMar>
            <w:vAlign w:val="center"/>
          </w:tcPr>
          <w:p w14:paraId="21F0B0AD">
            <w:pPr>
              <w:widowControl/>
              <w:jc w:val="center"/>
              <w:rPr>
                <w:rFonts w:hint="default" w:ascii="宋体" w:hAnsi="宋体" w:cs="宋体"/>
                <w:sz w:val="20"/>
                <w:szCs w:val="20"/>
                <w:lang w:val="en-US" w:eastAsia="zh-CN"/>
              </w:rPr>
            </w:pPr>
            <w:r>
              <w:rPr>
                <w:rFonts w:hint="eastAsia" w:ascii="宋体" w:hAnsi="宋体" w:cs="宋体"/>
                <w:sz w:val="20"/>
                <w:szCs w:val="20"/>
                <w:lang w:val="en-US" w:eastAsia="zh-CN"/>
              </w:rPr>
              <w:t>0</w:t>
            </w:r>
          </w:p>
        </w:tc>
        <w:tc>
          <w:tcPr>
            <w:tcW w:w="687" w:type="dxa"/>
            <w:noWrap w:val="0"/>
            <w:tcMar>
              <w:left w:w="57" w:type="dxa"/>
              <w:right w:w="57" w:type="dxa"/>
            </w:tcMar>
            <w:vAlign w:val="center"/>
          </w:tcPr>
          <w:p w14:paraId="7EE6C26E">
            <w:pPr>
              <w:widowControl/>
              <w:jc w:val="center"/>
              <w:rPr>
                <w:rFonts w:hint="eastAsia" w:ascii="宋体" w:hAnsi="宋体" w:cs="宋体"/>
                <w:sz w:val="20"/>
                <w:szCs w:val="20"/>
                <w:lang w:val="en-US" w:eastAsia="zh-CN"/>
              </w:rPr>
            </w:pPr>
            <w:r>
              <w:rPr>
                <w:rFonts w:hint="eastAsia" w:ascii="宋体" w:hAnsi="宋体" w:cs="宋体"/>
                <w:sz w:val="20"/>
                <w:szCs w:val="20"/>
                <w:lang w:val="en-US" w:eastAsia="zh-CN"/>
              </w:rPr>
              <w:t>0</w:t>
            </w:r>
          </w:p>
        </w:tc>
        <w:tc>
          <w:tcPr>
            <w:tcW w:w="687" w:type="dxa"/>
            <w:noWrap w:val="0"/>
            <w:tcMar>
              <w:left w:w="57" w:type="dxa"/>
              <w:right w:w="57" w:type="dxa"/>
            </w:tcMar>
            <w:vAlign w:val="center"/>
          </w:tcPr>
          <w:p w14:paraId="7A3064CD">
            <w:pPr>
              <w:widowControl/>
              <w:jc w:val="center"/>
              <w:rPr>
                <w:rFonts w:hint="eastAsia" w:ascii="宋体" w:hAnsi="宋体" w:cs="宋体"/>
                <w:sz w:val="20"/>
                <w:szCs w:val="20"/>
                <w:lang w:val="en-US" w:eastAsia="zh-CN"/>
              </w:rPr>
            </w:pPr>
            <w:r>
              <w:rPr>
                <w:rFonts w:hint="eastAsia" w:ascii="宋体" w:hAnsi="宋体" w:cs="宋体"/>
                <w:sz w:val="20"/>
                <w:szCs w:val="20"/>
                <w:lang w:val="en-US" w:eastAsia="zh-CN"/>
              </w:rPr>
              <w:t>0</w:t>
            </w:r>
          </w:p>
        </w:tc>
        <w:tc>
          <w:tcPr>
            <w:tcW w:w="688" w:type="dxa"/>
            <w:noWrap w:val="0"/>
            <w:tcMar>
              <w:left w:w="57" w:type="dxa"/>
              <w:right w:w="57" w:type="dxa"/>
            </w:tcMar>
            <w:vAlign w:val="center"/>
          </w:tcPr>
          <w:p w14:paraId="5F791F06">
            <w:pPr>
              <w:widowControl/>
              <w:jc w:val="center"/>
              <w:rPr>
                <w:rFonts w:hint="eastAsia" w:ascii="宋体" w:hAnsi="宋体" w:cs="宋体"/>
                <w:sz w:val="20"/>
                <w:szCs w:val="20"/>
                <w:lang w:val="en-US" w:eastAsia="zh-CN"/>
              </w:rPr>
            </w:pPr>
            <w:r>
              <w:rPr>
                <w:rFonts w:hint="eastAsia" w:ascii="宋体" w:hAnsi="宋体" w:cs="宋体"/>
                <w:sz w:val="20"/>
                <w:szCs w:val="20"/>
                <w:lang w:val="en-US" w:eastAsia="zh-CN"/>
              </w:rPr>
              <w:t>0</w:t>
            </w:r>
          </w:p>
        </w:tc>
        <w:tc>
          <w:tcPr>
            <w:tcW w:w="688" w:type="dxa"/>
            <w:noWrap w:val="0"/>
            <w:tcMar>
              <w:left w:w="57" w:type="dxa"/>
              <w:right w:w="57" w:type="dxa"/>
            </w:tcMar>
            <w:vAlign w:val="center"/>
          </w:tcPr>
          <w:p w14:paraId="298A55E1">
            <w:pPr>
              <w:widowControl/>
              <w:jc w:val="center"/>
              <w:rPr>
                <w:rFonts w:hint="eastAsia" w:ascii="宋体" w:hAnsi="宋体" w:cs="宋体"/>
                <w:sz w:val="20"/>
                <w:szCs w:val="20"/>
                <w:lang w:val="en-US" w:eastAsia="zh-CN"/>
              </w:rPr>
            </w:pPr>
            <w:r>
              <w:rPr>
                <w:rFonts w:hint="eastAsia" w:ascii="宋体" w:hAnsi="宋体" w:cs="宋体"/>
                <w:sz w:val="20"/>
                <w:szCs w:val="20"/>
                <w:lang w:val="en-US" w:eastAsia="zh-CN"/>
              </w:rPr>
              <w:t>5</w:t>
            </w:r>
          </w:p>
        </w:tc>
      </w:tr>
      <w:tr w14:paraId="396F4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23" w:type="dxa"/>
            <w:gridSpan w:val="3"/>
            <w:noWrap w:val="0"/>
            <w:tcMar>
              <w:left w:w="57" w:type="dxa"/>
              <w:right w:w="57" w:type="dxa"/>
            </w:tcMar>
            <w:vAlign w:val="center"/>
          </w:tcPr>
          <w:p w14:paraId="1376C9BD">
            <w:pPr>
              <w:widowControl/>
              <w:spacing w:line="560" w:lineRule="exact"/>
              <w:jc w:val="left"/>
            </w:pPr>
            <w:r>
              <w:rPr>
                <w:rFonts w:hint="eastAsia" w:ascii="宋体" w:hAnsi="宋体" w:cs="宋体"/>
                <w:kern w:val="0"/>
                <w:sz w:val="20"/>
                <w:szCs w:val="20"/>
                <w:lang w:bidi="ar"/>
              </w:rPr>
              <w:t>二、上年结转政府信息公开申请数量</w:t>
            </w:r>
          </w:p>
        </w:tc>
        <w:tc>
          <w:tcPr>
            <w:tcW w:w="694" w:type="dxa"/>
            <w:noWrap w:val="0"/>
            <w:tcMar>
              <w:left w:w="57" w:type="dxa"/>
              <w:right w:w="57" w:type="dxa"/>
            </w:tcMar>
            <w:vAlign w:val="center"/>
          </w:tcPr>
          <w:p w14:paraId="49D0040D">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585075D5">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6856889">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CFE6DA9">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24588434">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57300C47">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4AF6644A">
            <w:pPr>
              <w:widowControl/>
              <w:jc w:val="center"/>
            </w:pPr>
            <w:r>
              <w:rPr>
                <w:rFonts w:hint="eastAsia" w:ascii="宋体" w:hAnsi="宋体" w:cs="宋体"/>
                <w:kern w:val="0"/>
                <w:sz w:val="20"/>
                <w:szCs w:val="20"/>
              </w:rPr>
              <w:t>0</w:t>
            </w:r>
          </w:p>
        </w:tc>
      </w:tr>
      <w:tr w14:paraId="121A4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restart"/>
            <w:noWrap w:val="0"/>
            <w:tcMar>
              <w:left w:w="57" w:type="dxa"/>
              <w:right w:w="57" w:type="dxa"/>
            </w:tcMar>
            <w:vAlign w:val="center"/>
          </w:tcPr>
          <w:p w14:paraId="79620EFF">
            <w:pPr>
              <w:widowControl/>
              <w:spacing w:line="560" w:lineRule="exact"/>
              <w:jc w:val="left"/>
            </w:pPr>
            <w:r>
              <w:rPr>
                <w:rFonts w:hint="eastAsia" w:ascii="宋体" w:hAnsi="宋体" w:cs="宋体"/>
                <w:kern w:val="0"/>
                <w:sz w:val="20"/>
                <w:szCs w:val="20"/>
                <w:lang w:bidi="ar"/>
              </w:rPr>
              <w:t>三、本年度办理结果</w:t>
            </w:r>
          </w:p>
        </w:tc>
        <w:tc>
          <w:tcPr>
            <w:tcW w:w="4156" w:type="dxa"/>
            <w:gridSpan w:val="2"/>
            <w:noWrap w:val="0"/>
            <w:tcMar>
              <w:left w:w="57" w:type="dxa"/>
              <w:right w:w="57" w:type="dxa"/>
            </w:tcMar>
            <w:vAlign w:val="center"/>
          </w:tcPr>
          <w:p w14:paraId="3A89826C">
            <w:pPr>
              <w:widowControl/>
              <w:spacing w:line="560" w:lineRule="exact"/>
              <w:jc w:val="left"/>
            </w:pPr>
            <w:r>
              <w:rPr>
                <w:rFonts w:hint="eastAsia" w:ascii="宋体" w:hAnsi="宋体" w:cs="宋体"/>
                <w:kern w:val="0"/>
                <w:sz w:val="20"/>
                <w:szCs w:val="20"/>
                <w:lang w:bidi="ar"/>
              </w:rPr>
              <w:t>（一）予以公开</w:t>
            </w:r>
          </w:p>
        </w:tc>
        <w:tc>
          <w:tcPr>
            <w:tcW w:w="694" w:type="dxa"/>
            <w:noWrap w:val="0"/>
            <w:tcMar>
              <w:left w:w="57" w:type="dxa"/>
              <w:right w:w="57" w:type="dxa"/>
            </w:tcMar>
            <w:vAlign w:val="center"/>
          </w:tcPr>
          <w:p w14:paraId="1911B6DC">
            <w:pPr>
              <w:widowControl/>
              <w:jc w:val="center"/>
            </w:pPr>
            <w:r>
              <w:rPr>
                <w:rFonts w:hint="eastAsia" w:ascii="宋体" w:hAnsi="宋体" w:cs="宋体"/>
                <w:kern w:val="0"/>
                <w:sz w:val="20"/>
                <w:szCs w:val="20"/>
              </w:rPr>
              <w:t>1</w:t>
            </w:r>
          </w:p>
        </w:tc>
        <w:tc>
          <w:tcPr>
            <w:tcW w:w="694" w:type="dxa"/>
            <w:noWrap w:val="0"/>
            <w:tcMar>
              <w:left w:w="57" w:type="dxa"/>
              <w:right w:w="57" w:type="dxa"/>
            </w:tcMar>
            <w:vAlign w:val="center"/>
          </w:tcPr>
          <w:p w14:paraId="61E25547">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4112DD3B">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41B94F24">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2A3FF839">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4B5522A6">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0BBD023">
            <w:pPr>
              <w:widowControl/>
              <w:jc w:val="center"/>
            </w:pPr>
            <w:r>
              <w:rPr>
                <w:rFonts w:hint="eastAsia" w:ascii="宋体" w:hAnsi="宋体" w:cs="宋体"/>
                <w:kern w:val="0"/>
                <w:sz w:val="20"/>
                <w:szCs w:val="20"/>
              </w:rPr>
              <w:t>1</w:t>
            </w:r>
          </w:p>
        </w:tc>
      </w:tr>
      <w:tr w14:paraId="302E3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2BBE6064">
            <w:pPr>
              <w:spacing w:line="560" w:lineRule="exact"/>
              <w:rPr>
                <w:rFonts w:hint="eastAsia" w:ascii="宋体"/>
                <w:sz w:val="24"/>
              </w:rPr>
            </w:pPr>
          </w:p>
        </w:tc>
        <w:tc>
          <w:tcPr>
            <w:tcW w:w="4156" w:type="dxa"/>
            <w:gridSpan w:val="2"/>
            <w:noWrap w:val="0"/>
            <w:tcMar>
              <w:left w:w="57" w:type="dxa"/>
              <w:right w:w="57" w:type="dxa"/>
            </w:tcMar>
            <w:vAlign w:val="center"/>
          </w:tcPr>
          <w:p w14:paraId="65BAC95A">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94" w:type="dxa"/>
            <w:noWrap w:val="0"/>
            <w:tcMar>
              <w:left w:w="57" w:type="dxa"/>
              <w:right w:w="57" w:type="dxa"/>
            </w:tcMar>
            <w:vAlign w:val="center"/>
          </w:tcPr>
          <w:p w14:paraId="3880B71F">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3306A4AF">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4FB9A02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ABD6C3A">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06F4B6A">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8BA95BD">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341574A5">
            <w:pPr>
              <w:widowControl/>
              <w:jc w:val="center"/>
            </w:pPr>
            <w:r>
              <w:rPr>
                <w:rFonts w:hint="eastAsia" w:ascii="宋体" w:hAnsi="宋体" w:cs="宋体"/>
                <w:kern w:val="0"/>
                <w:sz w:val="20"/>
                <w:szCs w:val="20"/>
              </w:rPr>
              <w:t>0</w:t>
            </w:r>
          </w:p>
        </w:tc>
      </w:tr>
      <w:tr w14:paraId="2950F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459E6CD2">
            <w:pPr>
              <w:spacing w:line="560" w:lineRule="exact"/>
              <w:rPr>
                <w:rFonts w:hint="eastAsia" w:ascii="宋体"/>
                <w:sz w:val="24"/>
              </w:rPr>
            </w:pPr>
          </w:p>
        </w:tc>
        <w:tc>
          <w:tcPr>
            <w:tcW w:w="943" w:type="dxa"/>
            <w:vMerge w:val="restart"/>
            <w:noWrap w:val="0"/>
            <w:tcMar>
              <w:left w:w="57" w:type="dxa"/>
              <w:right w:w="57" w:type="dxa"/>
            </w:tcMar>
            <w:vAlign w:val="center"/>
          </w:tcPr>
          <w:p w14:paraId="54020D79">
            <w:pPr>
              <w:widowControl/>
              <w:spacing w:line="560" w:lineRule="exact"/>
              <w:jc w:val="left"/>
            </w:pPr>
            <w:r>
              <w:rPr>
                <w:rFonts w:hint="eastAsia" w:ascii="宋体" w:hAnsi="宋体" w:cs="宋体"/>
                <w:kern w:val="0"/>
                <w:sz w:val="20"/>
                <w:szCs w:val="20"/>
                <w:lang w:bidi="ar"/>
              </w:rPr>
              <w:t>（三）不予公开</w:t>
            </w:r>
          </w:p>
        </w:tc>
        <w:tc>
          <w:tcPr>
            <w:tcW w:w="3213" w:type="dxa"/>
            <w:noWrap w:val="0"/>
            <w:tcMar>
              <w:left w:w="57" w:type="dxa"/>
              <w:right w:w="57" w:type="dxa"/>
            </w:tcMar>
            <w:vAlign w:val="top"/>
          </w:tcPr>
          <w:p w14:paraId="246D2EB0">
            <w:pPr>
              <w:widowControl/>
              <w:spacing w:line="560" w:lineRule="exact"/>
              <w:jc w:val="left"/>
            </w:pPr>
            <w:r>
              <w:rPr>
                <w:rFonts w:hint="eastAsia" w:ascii="宋体" w:hAnsi="宋体" w:cs="宋体"/>
                <w:kern w:val="0"/>
                <w:sz w:val="20"/>
                <w:szCs w:val="20"/>
                <w:lang w:bidi="ar"/>
              </w:rPr>
              <w:t>1.属于国家秘密</w:t>
            </w:r>
          </w:p>
        </w:tc>
        <w:tc>
          <w:tcPr>
            <w:tcW w:w="694" w:type="dxa"/>
            <w:noWrap w:val="0"/>
            <w:tcMar>
              <w:left w:w="57" w:type="dxa"/>
              <w:right w:w="57" w:type="dxa"/>
            </w:tcMar>
            <w:vAlign w:val="center"/>
          </w:tcPr>
          <w:p w14:paraId="0ACFD7CA">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0F86CD2D">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18EFD025">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7543DC84">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443D3F68">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737E9A9">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32C321AF">
            <w:pPr>
              <w:widowControl/>
              <w:jc w:val="center"/>
            </w:pPr>
            <w:r>
              <w:rPr>
                <w:rFonts w:hint="eastAsia" w:ascii="宋体" w:hAnsi="宋体" w:cs="宋体"/>
                <w:kern w:val="0"/>
                <w:sz w:val="20"/>
                <w:szCs w:val="20"/>
              </w:rPr>
              <w:t>0</w:t>
            </w:r>
          </w:p>
        </w:tc>
      </w:tr>
      <w:tr w14:paraId="4C4FE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4F04A724">
            <w:pPr>
              <w:spacing w:line="560" w:lineRule="exact"/>
              <w:rPr>
                <w:rFonts w:hint="eastAsia" w:ascii="宋体"/>
                <w:sz w:val="24"/>
              </w:rPr>
            </w:pPr>
          </w:p>
        </w:tc>
        <w:tc>
          <w:tcPr>
            <w:tcW w:w="943" w:type="dxa"/>
            <w:vMerge w:val="continue"/>
            <w:noWrap w:val="0"/>
            <w:tcMar>
              <w:left w:w="57" w:type="dxa"/>
              <w:right w:w="57" w:type="dxa"/>
            </w:tcMar>
            <w:vAlign w:val="center"/>
          </w:tcPr>
          <w:p w14:paraId="0FA7D018">
            <w:pPr>
              <w:spacing w:line="560" w:lineRule="exact"/>
              <w:rPr>
                <w:rFonts w:hint="eastAsia" w:ascii="宋体"/>
                <w:sz w:val="24"/>
              </w:rPr>
            </w:pPr>
          </w:p>
        </w:tc>
        <w:tc>
          <w:tcPr>
            <w:tcW w:w="3213" w:type="dxa"/>
            <w:noWrap w:val="0"/>
            <w:tcMar>
              <w:left w:w="57" w:type="dxa"/>
              <w:right w:w="57" w:type="dxa"/>
            </w:tcMar>
            <w:vAlign w:val="top"/>
          </w:tcPr>
          <w:p w14:paraId="6173C902">
            <w:pPr>
              <w:widowControl/>
              <w:spacing w:line="560" w:lineRule="exact"/>
              <w:jc w:val="left"/>
            </w:pPr>
            <w:r>
              <w:rPr>
                <w:rFonts w:hint="eastAsia" w:ascii="宋体" w:hAnsi="宋体" w:cs="宋体"/>
                <w:kern w:val="0"/>
                <w:sz w:val="20"/>
                <w:szCs w:val="20"/>
                <w:lang w:bidi="ar"/>
              </w:rPr>
              <w:t>2.其他法律行政法规禁止公开</w:t>
            </w:r>
          </w:p>
        </w:tc>
        <w:tc>
          <w:tcPr>
            <w:tcW w:w="694" w:type="dxa"/>
            <w:noWrap w:val="0"/>
            <w:tcMar>
              <w:left w:w="57" w:type="dxa"/>
              <w:right w:w="57" w:type="dxa"/>
            </w:tcMar>
            <w:vAlign w:val="center"/>
          </w:tcPr>
          <w:p w14:paraId="51FF8F4E">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2D314AC2">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3324CF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3DFD541">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2A90361">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6B295736">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6A64DAB">
            <w:pPr>
              <w:widowControl/>
              <w:jc w:val="center"/>
            </w:pPr>
            <w:r>
              <w:rPr>
                <w:rFonts w:hint="eastAsia" w:ascii="宋体" w:hAnsi="宋体" w:cs="宋体"/>
                <w:kern w:val="0"/>
                <w:sz w:val="20"/>
                <w:szCs w:val="20"/>
              </w:rPr>
              <w:t>0</w:t>
            </w:r>
          </w:p>
        </w:tc>
      </w:tr>
      <w:tr w14:paraId="34F9F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30866038">
            <w:pPr>
              <w:spacing w:line="560" w:lineRule="exact"/>
              <w:rPr>
                <w:rFonts w:hint="eastAsia" w:ascii="宋体"/>
                <w:sz w:val="24"/>
              </w:rPr>
            </w:pPr>
          </w:p>
        </w:tc>
        <w:tc>
          <w:tcPr>
            <w:tcW w:w="943" w:type="dxa"/>
            <w:vMerge w:val="continue"/>
            <w:noWrap w:val="0"/>
            <w:tcMar>
              <w:left w:w="57" w:type="dxa"/>
              <w:right w:w="57" w:type="dxa"/>
            </w:tcMar>
            <w:vAlign w:val="center"/>
          </w:tcPr>
          <w:p w14:paraId="250CE69B">
            <w:pPr>
              <w:spacing w:line="560" w:lineRule="exact"/>
              <w:rPr>
                <w:rFonts w:hint="eastAsia" w:ascii="宋体"/>
                <w:sz w:val="24"/>
              </w:rPr>
            </w:pPr>
          </w:p>
        </w:tc>
        <w:tc>
          <w:tcPr>
            <w:tcW w:w="3213" w:type="dxa"/>
            <w:noWrap w:val="0"/>
            <w:tcMar>
              <w:left w:w="57" w:type="dxa"/>
              <w:right w:w="57" w:type="dxa"/>
            </w:tcMar>
            <w:vAlign w:val="top"/>
          </w:tcPr>
          <w:p w14:paraId="365AD15B">
            <w:pPr>
              <w:widowControl/>
              <w:spacing w:line="560" w:lineRule="exact"/>
              <w:jc w:val="left"/>
            </w:pPr>
            <w:r>
              <w:rPr>
                <w:rFonts w:hint="eastAsia" w:ascii="宋体" w:hAnsi="宋体" w:cs="宋体"/>
                <w:kern w:val="0"/>
                <w:sz w:val="20"/>
                <w:szCs w:val="20"/>
                <w:lang w:bidi="ar"/>
              </w:rPr>
              <w:t>3.危及“三安全一稳定”</w:t>
            </w:r>
          </w:p>
        </w:tc>
        <w:tc>
          <w:tcPr>
            <w:tcW w:w="694" w:type="dxa"/>
            <w:noWrap w:val="0"/>
            <w:tcMar>
              <w:left w:w="57" w:type="dxa"/>
              <w:right w:w="57" w:type="dxa"/>
            </w:tcMar>
            <w:vAlign w:val="center"/>
          </w:tcPr>
          <w:p w14:paraId="01196CEF">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10AE3EDF">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03CFD4F">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C96B8E1">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12E98B2">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3D9F5352">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24479D66">
            <w:pPr>
              <w:widowControl/>
              <w:jc w:val="center"/>
            </w:pPr>
            <w:r>
              <w:rPr>
                <w:rFonts w:hint="eastAsia" w:ascii="宋体" w:hAnsi="宋体" w:cs="宋体"/>
                <w:kern w:val="0"/>
                <w:sz w:val="20"/>
                <w:szCs w:val="20"/>
              </w:rPr>
              <w:t>0</w:t>
            </w:r>
          </w:p>
        </w:tc>
      </w:tr>
      <w:tr w14:paraId="2AB71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51D9A12E">
            <w:pPr>
              <w:spacing w:line="560" w:lineRule="exact"/>
              <w:rPr>
                <w:rFonts w:hint="eastAsia" w:ascii="宋体"/>
                <w:sz w:val="24"/>
              </w:rPr>
            </w:pPr>
          </w:p>
        </w:tc>
        <w:tc>
          <w:tcPr>
            <w:tcW w:w="943" w:type="dxa"/>
            <w:vMerge w:val="continue"/>
            <w:noWrap w:val="0"/>
            <w:tcMar>
              <w:left w:w="57" w:type="dxa"/>
              <w:right w:w="57" w:type="dxa"/>
            </w:tcMar>
            <w:vAlign w:val="center"/>
          </w:tcPr>
          <w:p w14:paraId="6D091287">
            <w:pPr>
              <w:spacing w:line="560" w:lineRule="exact"/>
              <w:rPr>
                <w:rFonts w:hint="eastAsia" w:ascii="宋体"/>
                <w:sz w:val="24"/>
              </w:rPr>
            </w:pPr>
          </w:p>
        </w:tc>
        <w:tc>
          <w:tcPr>
            <w:tcW w:w="3213" w:type="dxa"/>
            <w:noWrap w:val="0"/>
            <w:tcMar>
              <w:left w:w="57" w:type="dxa"/>
              <w:right w:w="57" w:type="dxa"/>
            </w:tcMar>
            <w:vAlign w:val="top"/>
          </w:tcPr>
          <w:p w14:paraId="729C3D6A">
            <w:pPr>
              <w:widowControl/>
              <w:spacing w:line="560" w:lineRule="exact"/>
              <w:jc w:val="left"/>
            </w:pPr>
            <w:r>
              <w:rPr>
                <w:rFonts w:hint="eastAsia" w:ascii="宋体" w:hAnsi="宋体" w:cs="宋体"/>
                <w:kern w:val="0"/>
                <w:sz w:val="20"/>
                <w:szCs w:val="20"/>
                <w:lang w:bidi="ar"/>
              </w:rPr>
              <w:t>4.保护第三方合法权益</w:t>
            </w:r>
          </w:p>
        </w:tc>
        <w:tc>
          <w:tcPr>
            <w:tcW w:w="694" w:type="dxa"/>
            <w:noWrap w:val="0"/>
            <w:tcMar>
              <w:left w:w="57" w:type="dxa"/>
              <w:right w:w="57" w:type="dxa"/>
            </w:tcMar>
            <w:vAlign w:val="center"/>
          </w:tcPr>
          <w:p w14:paraId="741874BD">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2AD36B0B">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14410F1E">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4E9F1972">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14C626CD">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19F7F10E">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241D318D">
            <w:pPr>
              <w:widowControl/>
              <w:jc w:val="center"/>
            </w:pPr>
            <w:r>
              <w:rPr>
                <w:rFonts w:hint="eastAsia" w:ascii="宋体" w:hAnsi="宋体" w:cs="宋体"/>
                <w:kern w:val="0"/>
                <w:sz w:val="20"/>
                <w:szCs w:val="20"/>
              </w:rPr>
              <w:t>0</w:t>
            </w:r>
          </w:p>
        </w:tc>
      </w:tr>
      <w:tr w14:paraId="27DCC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173C9803">
            <w:pPr>
              <w:spacing w:line="560" w:lineRule="exact"/>
              <w:rPr>
                <w:rFonts w:hint="eastAsia" w:ascii="宋体"/>
                <w:sz w:val="24"/>
              </w:rPr>
            </w:pPr>
          </w:p>
        </w:tc>
        <w:tc>
          <w:tcPr>
            <w:tcW w:w="943" w:type="dxa"/>
            <w:vMerge w:val="continue"/>
            <w:noWrap w:val="0"/>
            <w:tcMar>
              <w:left w:w="57" w:type="dxa"/>
              <w:right w:w="57" w:type="dxa"/>
            </w:tcMar>
            <w:vAlign w:val="center"/>
          </w:tcPr>
          <w:p w14:paraId="50021133">
            <w:pPr>
              <w:spacing w:line="560" w:lineRule="exact"/>
              <w:rPr>
                <w:rFonts w:hint="eastAsia" w:ascii="宋体"/>
                <w:sz w:val="24"/>
              </w:rPr>
            </w:pPr>
          </w:p>
        </w:tc>
        <w:tc>
          <w:tcPr>
            <w:tcW w:w="3213" w:type="dxa"/>
            <w:noWrap w:val="0"/>
            <w:tcMar>
              <w:left w:w="57" w:type="dxa"/>
              <w:right w:w="57" w:type="dxa"/>
            </w:tcMar>
            <w:vAlign w:val="top"/>
          </w:tcPr>
          <w:p w14:paraId="2E39DB67">
            <w:pPr>
              <w:widowControl/>
              <w:spacing w:line="560" w:lineRule="exact"/>
              <w:jc w:val="left"/>
            </w:pPr>
            <w:r>
              <w:rPr>
                <w:rFonts w:hint="eastAsia" w:ascii="宋体" w:hAnsi="宋体" w:cs="宋体"/>
                <w:kern w:val="0"/>
                <w:sz w:val="20"/>
                <w:szCs w:val="20"/>
                <w:lang w:bidi="ar"/>
              </w:rPr>
              <w:t>5.属于三类内部事务信息</w:t>
            </w:r>
          </w:p>
        </w:tc>
        <w:tc>
          <w:tcPr>
            <w:tcW w:w="694" w:type="dxa"/>
            <w:noWrap w:val="0"/>
            <w:tcMar>
              <w:left w:w="57" w:type="dxa"/>
              <w:right w:w="57" w:type="dxa"/>
            </w:tcMar>
            <w:vAlign w:val="center"/>
          </w:tcPr>
          <w:p w14:paraId="5B31C05A">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47EFB90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BEFF585">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4E4CCFA">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BD1A55A">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161193E2">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B4ADDDF">
            <w:pPr>
              <w:widowControl/>
              <w:jc w:val="center"/>
            </w:pPr>
            <w:r>
              <w:rPr>
                <w:rFonts w:hint="eastAsia" w:ascii="宋体" w:hAnsi="宋体" w:cs="宋体"/>
                <w:kern w:val="0"/>
                <w:sz w:val="20"/>
                <w:szCs w:val="20"/>
              </w:rPr>
              <w:t>0</w:t>
            </w:r>
          </w:p>
        </w:tc>
      </w:tr>
      <w:tr w14:paraId="7379B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01169890">
            <w:pPr>
              <w:spacing w:line="560" w:lineRule="exact"/>
              <w:rPr>
                <w:rFonts w:hint="eastAsia" w:ascii="宋体"/>
                <w:sz w:val="24"/>
              </w:rPr>
            </w:pPr>
          </w:p>
        </w:tc>
        <w:tc>
          <w:tcPr>
            <w:tcW w:w="943" w:type="dxa"/>
            <w:vMerge w:val="continue"/>
            <w:noWrap w:val="0"/>
            <w:tcMar>
              <w:left w:w="57" w:type="dxa"/>
              <w:right w:w="57" w:type="dxa"/>
            </w:tcMar>
            <w:vAlign w:val="center"/>
          </w:tcPr>
          <w:p w14:paraId="168B75C3">
            <w:pPr>
              <w:spacing w:line="560" w:lineRule="exact"/>
              <w:rPr>
                <w:rFonts w:hint="eastAsia" w:ascii="宋体"/>
                <w:sz w:val="24"/>
              </w:rPr>
            </w:pPr>
          </w:p>
        </w:tc>
        <w:tc>
          <w:tcPr>
            <w:tcW w:w="3213" w:type="dxa"/>
            <w:noWrap w:val="0"/>
            <w:tcMar>
              <w:left w:w="57" w:type="dxa"/>
              <w:right w:w="57" w:type="dxa"/>
            </w:tcMar>
            <w:vAlign w:val="top"/>
          </w:tcPr>
          <w:p w14:paraId="288A1A44">
            <w:pPr>
              <w:widowControl/>
              <w:spacing w:line="560" w:lineRule="exact"/>
              <w:jc w:val="left"/>
            </w:pPr>
            <w:r>
              <w:rPr>
                <w:rFonts w:hint="eastAsia" w:ascii="宋体" w:hAnsi="宋体" w:cs="宋体"/>
                <w:kern w:val="0"/>
                <w:sz w:val="20"/>
                <w:szCs w:val="20"/>
                <w:lang w:bidi="ar"/>
              </w:rPr>
              <w:t>6.属于四类过程性信息</w:t>
            </w:r>
          </w:p>
        </w:tc>
        <w:tc>
          <w:tcPr>
            <w:tcW w:w="694" w:type="dxa"/>
            <w:noWrap w:val="0"/>
            <w:tcMar>
              <w:left w:w="57" w:type="dxa"/>
              <w:right w:w="57" w:type="dxa"/>
            </w:tcMar>
            <w:vAlign w:val="center"/>
          </w:tcPr>
          <w:p w14:paraId="326392EF">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5FC1614C">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F975643">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7421A13F">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0D13814">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44214089">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6B5ED883">
            <w:pPr>
              <w:widowControl/>
              <w:jc w:val="center"/>
            </w:pPr>
            <w:r>
              <w:rPr>
                <w:rFonts w:hint="eastAsia" w:ascii="宋体" w:hAnsi="宋体" w:cs="宋体"/>
                <w:kern w:val="0"/>
                <w:sz w:val="20"/>
                <w:szCs w:val="20"/>
              </w:rPr>
              <w:t>0</w:t>
            </w:r>
          </w:p>
        </w:tc>
      </w:tr>
      <w:tr w14:paraId="068A9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767" w:type="dxa"/>
            <w:vMerge w:val="continue"/>
            <w:noWrap w:val="0"/>
            <w:tcMar>
              <w:left w:w="57" w:type="dxa"/>
              <w:right w:w="57" w:type="dxa"/>
            </w:tcMar>
            <w:vAlign w:val="center"/>
          </w:tcPr>
          <w:p w14:paraId="175398B3">
            <w:pPr>
              <w:spacing w:line="560" w:lineRule="exact"/>
              <w:rPr>
                <w:rFonts w:hint="eastAsia" w:ascii="宋体"/>
                <w:sz w:val="24"/>
              </w:rPr>
            </w:pPr>
          </w:p>
        </w:tc>
        <w:tc>
          <w:tcPr>
            <w:tcW w:w="943" w:type="dxa"/>
            <w:vMerge w:val="continue"/>
            <w:noWrap w:val="0"/>
            <w:tcMar>
              <w:left w:w="57" w:type="dxa"/>
              <w:right w:w="57" w:type="dxa"/>
            </w:tcMar>
            <w:vAlign w:val="center"/>
          </w:tcPr>
          <w:p w14:paraId="710698F6">
            <w:pPr>
              <w:spacing w:line="560" w:lineRule="exact"/>
              <w:rPr>
                <w:rFonts w:hint="eastAsia" w:ascii="宋体"/>
                <w:sz w:val="24"/>
              </w:rPr>
            </w:pPr>
          </w:p>
        </w:tc>
        <w:tc>
          <w:tcPr>
            <w:tcW w:w="3213" w:type="dxa"/>
            <w:noWrap w:val="0"/>
            <w:tcMar>
              <w:left w:w="57" w:type="dxa"/>
              <w:right w:w="57" w:type="dxa"/>
            </w:tcMar>
            <w:vAlign w:val="top"/>
          </w:tcPr>
          <w:p w14:paraId="26D91B68">
            <w:pPr>
              <w:widowControl/>
              <w:spacing w:line="560" w:lineRule="exact"/>
              <w:jc w:val="left"/>
            </w:pPr>
            <w:r>
              <w:rPr>
                <w:rFonts w:hint="eastAsia" w:ascii="宋体" w:hAnsi="宋体" w:cs="宋体"/>
                <w:kern w:val="0"/>
                <w:sz w:val="20"/>
                <w:szCs w:val="20"/>
                <w:lang w:bidi="ar"/>
              </w:rPr>
              <w:t>7.属于行政执法案卷</w:t>
            </w:r>
          </w:p>
        </w:tc>
        <w:tc>
          <w:tcPr>
            <w:tcW w:w="694" w:type="dxa"/>
            <w:noWrap w:val="0"/>
            <w:tcMar>
              <w:left w:w="57" w:type="dxa"/>
              <w:right w:w="57" w:type="dxa"/>
            </w:tcMar>
            <w:vAlign w:val="center"/>
          </w:tcPr>
          <w:p w14:paraId="0AAC0045">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622F21F1">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1FEC214E">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77BAEE6A">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7B1CEB3">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577AA9A8">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1B9033F">
            <w:pPr>
              <w:widowControl/>
              <w:jc w:val="center"/>
            </w:pPr>
            <w:r>
              <w:rPr>
                <w:rFonts w:hint="eastAsia" w:ascii="宋体" w:hAnsi="宋体" w:cs="宋体"/>
                <w:kern w:val="0"/>
                <w:sz w:val="20"/>
                <w:szCs w:val="20"/>
              </w:rPr>
              <w:t>0</w:t>
            </w:r>
          </w:p>
        </w:tc>
      </w:tr>
      <w:tr w14:paraId="1A76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635DB1C7">
            <w:pPr>
              <w:spacing w:line="560" w:lineRule="exact"/>
              <w:rPr>
                <w:rFonts w:hint="eastAsia" w:ascii="宋体"/>
                <w:sz w:val="24"/>
              </w:rPr>
            </w:pPr>
          </w:p>
        </w:tc>
        <w:tc>
          <w:tcPr>
            <w:tcW w:w="943" w:type="dxa"/>
            <w:vMerge w:val="continue"/>
            <w:noWrap w:val="0"/>
            <w:tcMar>
              <w:left w:w="57" w:type="dxa"/>
              <w:right w:w="57" w:type="dxa"/>
            </w:tcMar>
            <w:vAlign w:val="center"/>
          </w:tcPr>
          <w:p w14:paraId="77B5E019">
            <w:pPr>
              <w:spacing w:line="560" w:lineRule="exact"/>
              <w:rPr>
                <w:rFonts w:hint="eastAsia" w:ascii="宋体"/>
                <w:sz w:val="24"/>
              </w:rPr>
            </w:pPr>
          </w:p>
        </w:tc>
        <w:tc>
          <w:tcPr>
            <w:tcW w:w="3213" w:type="dxa"/>
            <w:noWrap w:val="0"/>
            <w:tcMar>
              <w:left w:w="57" w:type="dxa"/>
              <w:right w:w="57" w:type="dxa"/>
            </w:tcMar>
            <w:vAlign w:val="top"/>
          </w:tcPr>
          <w:p w14:paraId="5D15C0ED">
            <w:pPr>
              <w:widowControl/>
              <w:spacing w:line="560" w:lineRule="exact"/>
              <w:jc w:val="left"/>
            </w:pPr>
            <w:r>
              <w:rPr>
                <w:rFonts w:hint="eastAsia" w:ascii="宋体" w:hAnsi="宋体" w:cs="宋体"/>
                <w:kern w:val="0"/>
                <w:sz w:val="20"/>
                <w:szCs w:val="20"/>
                <w:lang w:bidi="ar"/>
              </w:rPr>
              <w:t>8.属于行政查询事项</w:t>
            </w:r>
          </w:p>
        </w:tc>
        <w:tc>
          <w:tcPr>
            <w:tcW w:w="694" w:type="dxa"/>
            <w:noWrap w:val="0"/>
            <w:tcMar>
              <w:left w:w="57" w:type="dxa"/>
              <w:right w:w="57" w:type="dxa"/>
            </w:tcMar>
            <w:vAlign w:val="center"/>
          </w:tcPr>
          <w:p w14:paraId="03885FFE">
            <w:pPr>
              <w:widowControl/>
              <w:jc w:val="center"/>
              <w:rPr>
                <w:rFonts w:hint="eastAsia" w:ascii="宋体" w:hAnsi="宋体" w:cs="宋体"/>
                <w:sz w:val="20"/>
                <w:szCs w:val="20"/>
                <w:lang w:val="en-US" w:eastAsia="zh-CN"/>
              </w:rPr>
            </w:pPr>
            <w:r>
              <w:rPr>
                <w:rFonts w:hint="eastAsia" w:ascii="宋体" w:hAnsi="宋体" w:cs="宋体"/>
                <w:sz w:val="20"/>
                <w:szCs w:val="20"/>
                <w:lang w:val="en-US" w:eastAsia="zh-CN"/>
              </w:rPr>
              <w:t>0</w:t>
            </w:r>
          </w:p>
        </w:tc>
        <w:tc>
          <w:tcPr>
            <w:tcW w:w="694" w:type="dxa"/>
            <w:noWrap w:val="0"/>
            <w:tcMar>
              <w:left w:w="57" w:type="dxa"/>
              <w:right w:w="57" w:type="dxa"/>
            </w:tcMar>
            <w:vAlign w:val="center"/>
          </w:tcPr>
          <w:p w14:paraId="63D96990">
            <w:pPr>
              <w:widowControl/>
              <w:jc w:val="center"/>
              <w:rPr>
                <w:rFonts w:hint="eastAsia" w:ascii="宋体" w:hAnsi="宋体" w:cs="宋体"/>
                <w:sz w:val="20"/>
                <w:szCs w:val="20"/>
                <w:lang w:val="en-US" w:eastAsia="zh-CN"/>
              </w:rPr>
            </w:pPr>
            <w:r>
              <w:rPr>
                <w:rFonts w:hint="eastAsia" w:ascii="宋体" w:hAnsi="宋体" w:cs="宋体"/>
                <w:sz w:val="20"/>
                <w:szCs w:val="20"/>
                <w:lang w:val="en-US" w:eastAsia="zh-CN"/>
              </w:rPr>
              <w:t>2</w:t>
            </w:r>
          </w:p>
        </w:tc>
        <w:tc>
          <w:tcPr>
            <w:tcW w:w="687" w:type="dxa"/>
            <w:noWrap w:val="0"/>
            <w:tcMar>
              <w:left w:w="57" w:type="dxa"/>
              <w:right w:w="57" w:type="dxa"/>
            </w:tcMar>
            <w:vAlign w:val="center"/>
          </w:tcPr>
          <w:p w14:paraId="1E7334B0">
            <w:pPr>
              <w:widowControl/>
              <w:jc w:val="center"/>
              <w:rPr>
                <w:rFonts w:hint="eastAsia" w:ascii="宋体" w:hAnsi="宋体" w:cs="宋体"/>
                <w:sz w:val="20"/>
                <w:szCs w:val="20"/>
              </w:rPr>
            </w:pPr>
            <w:r>
              <w:rPr>
                <w:rFonts w:hint="eastAsia" w:ascii="宋体" w:hAnsi="宋体" w:cs="宋体"/>
                <w:sz w:val="20"/>
                <w:szCs w:val="20"/>
              </w:rPr>
              <w:t>0</w:t>
            </w:r>
          </w:p>
        </w:tc>
        <w:tc>
          <w:tcPr>
            <w:tcW w:w="687" w:type="dxa"/>
            <w:noWrap w:val="0"/>
            <w:tcMar>
              <w:left w:w="57" w:type="dxa"/>
              <w:right w:w="57" w:type="dxa"/>
            </w:tcMar>
            <w:vAlign w:val="center"/>
          </w:tcPr>
          <w:p w14:paraId="7F49E36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BEC460A">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2124198C">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1B24DB4F">
            <w:pPr>
              <w:widowControl/>
              <w:jc w:val="center"/>
              <w:rPr>
                <w:rFonts w:hint="eastAsia" w:eastAsiaTheme="minorEastAsia"/>
                <w:lang w:eastAsia="zh-CN"/>
              </w:rPr>
            </w:pPr>
            <w:r>
              <w:rPr>
                <w:rFonts w:hint="eastAsia" w:ascii="宋体" w:hAnsi="宋体" w:cs="宋体"/>
                <w:kern w:val="0"/>
                <w:sz w:val="20"/>
                <w:szCs w:val="20"/>
                <w:lang w:val="en-US" w:eastAsia="zh-CN"/>
              </w:rPr>
              <w:t>2</w:t>
            </w:r>
          </w:p>
        </w:tc>
      </w:tr>
      <w:tr w14:paraId="6C2C5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7F2B51CF">
            <w:pPr>
              <w:spacing w:line="560" w:lineRule="exact"/>
              <w:rPr>
                <w:rFonts w:hint="eastAsia" w:ascii="宋体"/>
                <w:sz w:val="24"/>
              </w:rPr>
            </w:pPr>
          </w:p>
        </w:tc>
        <w:tc>
          <w:tcPr>
            <w:tcW w:w="943" w:type="dxa"/>
            <w:vMerge w:val="restart"/>
            <w:noWrap w:val="0"/>
            <w:tcMar>
              <w:left w:w="57" w:type="dxa"/>
              <w:right w:w="57" w:type="dxa"/>
            </w:tcMar>
            <w:vAlign w:val="center"/>
          </w:tcPr>
          <w:p w14:paraId="0A518A0E">
            <w:pPr>
              <w:widowControl/>
              <w:spacing w:line="560" w:lineRule="exact"/>
              <w:jc w:val="left"/>
            </w:pPr>
            <w:r>
              <w:rPr>
                <w:rFonts w:hint="eastAsia" w:ascii="宋体" w:hAnsi="宋体" w:cs="宋体"/>
                <w:kern w:val="0"/>
                <w:sz w:val="20"/>
                <w:szCs w:val="20"/>
                <w:lang w:bidi="ar"/>
              </w:rPr>
              <w:t>（四）无法提供</w:t>
            </w:r>
          </w:p>
        </w:tc>
        <w:tc>
          <w:tcPr>
            <w:tcW w:w="3213" w:type="dxa"/>
            <w:noWrap w:val="0"/>
            <w:tcMar>
              <w:left w:w="57" w:type="dxa"/>
              <w:right w:w="57" w:type="dxa"/>
            </w:tcMar>
            <w:vAlign w:val="top"/>
          </w:tcPr>
          <w:p w14:paraId="7F0F79B2">
            <w:pPr>
              <w:widowControl/>
              <w:spacing w:line="560" w:lineRule="exact"/>
              <w:jc w:val="left"/>
            </w:pPr>
            <w:r>
              <w:rPr>
                <w:rFonts w:hint="eastAsia" w:ascii="宋体" w:hAnsi="宋体" w:cs="宋体"/>
                <w:kern w:val="0"/>
                <w:sz w:val="20"/>
                <w:szCs w:val="20"/>
                <w:lang w:bidi="ar"/>
              </w:rPr>
              <w:t>1.本机关不掌握相关政府信息</w:t>
            </w:r>
          </w:p>
        </w:tc>
        <w:tc>
          <w:tcPr>
            <w:tcW w:w="694" w:type="dxa"/>
            <w:noWrap w:val="0"/>
            <w:tcMar>
              <w:left w:w="57" w:type="dxa"/>
              <w:right w:w="57" w:type="dxa"/>
            </w:tcMar>
            <w:vAlign w:val="center"/>
          </w:tcPr>
          <w:p w14:paraId="69317B9F">
            <w:pPr>
              <w:widowControl/>
              <w:jc w:val="center"/>
              <w:rPr>
                <w:rFonts w:hint="eastAsia" w:eastAsiaTheme="minorEastAsia"/>
                <w:lang w:eastAsia="zh-CN"/>
              </w:rPr>
            </w:pPr>
            <w:r>
              <w:rPr>
                <w:rFonts w:hint="eastAsia" w:ascii="宋体" w:hAnsi="宋体" w:cs="宋体"/>
                <w:sz w:val="20"/>
                <w:szCs w:val="20"/>
                <w:lang w:val="en-US" w:eastAsia="zh-CN"/>
              </w:rPr>
              <w:t>0</w:t>
            </w:r>
          </w:p>
        </w:tc>
        <w:tc>
          <w:tcPr>
            <w:tcW w:w="694" w:type="dxa"/>
            <w:noWrap w:val="0"/>
            <w:tcMar>
              <w:left w:w="57" w:type="dxa"/>
              <w:right w:w="57" w:type="dxa"/>
            </w:tcMar>
            <w:vAlign w:val="center"/>
          </w:tcPr>
          <w:p w14:paraId="423B4ABD">
            <w:pPr>
              <w:widowControl/>
              <w:jc w:val="center"/>
              <w:rPr>
                <w:rFonts w:hint="eastAsia" w:eastAsiaTheme="minorEastAsia"/>
                <w:lang w:eastAsia="zh-CN"/>
              </w:rPr>
            </w:pPr>
            <w:r>
              <w:rPr>
                <w:rFonts w:hint="eastAsia" w:ascii="宋体" w:hAnsi="宋体" w:cs="宋体"/>
                <w:kern w:val="0"/>
                <w:sz w:val="20"/>
                <w:szCs w:val="20"/>
                <w:lang w:val="en-US" w:eastAsia="zh-CN"/>
              </w:rPr>
              <w:t>2</w:t>
            </w:r>
          </w:p>
        </w:tc>
        <w:tc>
          <w:tcPr>
            <w:tcW w:w="687" w:type="dxa"/>
            <w:noWrap w:val="0"/>
            <w:tcMar>
              <w:left w:w="57" w:type="dxa"/>
              <w:right w:w="57" w:type="dxa"/>
            </w:tcMar>
            <w:vAlign w:val="center"/>
          </w:tcPr>
          <w:p w14:paraId="227C60F4">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39039A3">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016C69C">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2656C35F">
            <w:pPr>
              <w:widowControl/>
              <w:jc w:val="center"/>
              <w:rPr>
                <w:rFonts w:hint="eastAsia" w:eastAsiaTheme="minorEastAsia"/>
                <w:lang w:eastAsia="zh-CN"/>
              </w:rPr>
            </w:pPr>
            <w:r>
              <w:rPr>
                <w:rFonts w:hint="eastAsia" w:ascii="宋体" w:hAnsi="宋体" w:cs="宋体"/>
                <w:sz w:val="20"/>
                <w:szCs w:val="20"/>
                <w:lang w:val="en-US" w:eastAsia="zh-CN"/>
              </w:rPr>
              <w:t>0</w:t>
            </w:r>
          </w:p>
        </w:tc>
        <w:tc>
          <w:tcPr>
            <w:tcW w:w="688" w:type="dxa"/>
            <w:noWrap w:val="0"/>
            <w:tcMar>
              <w:left w:w="57" w:type="dxa"/>
              <w:right w:w="57" w:type="dxa"/>
            </w:tcMar>
            <w:vAlign w:val="center"/>
          </w:tcPr>
          <w:p w14:paraId="37233D05">
            <w:pPr>
              <w:widowControl/>
              <w:jc w:val="center"/>
              <w:rPr>
                <w:rFonts w:hint="eastAsia" w:eastAsiaTheme="minorEastAsia"/>
                <w:lang w:eastAsia="zh-CN"/>
              </w:rPr>
            </w:pPr>
            <w:r>
              <w:rPr>
                <w:rFonts w:hint="eastAsia" w:ascii="宋体" w:hAnsi="宋体" w:cs="宋体"/>
                <w:kern w:val="0"/>
                <w:sz w:val="20"/>
                <w:szCs w:val="20"/>
                <w:lang w:val="en-US" w:eastAsia="zh-CN"/>
              </w:rPr>
              <w:t>2</w:t>
            </w:r>
          </w:p>
        </w:tc>
      </w:tr>
      <w:tr w14:paraId="20132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2B3E1144">
            <w:pPr>
              <w:spacing w:line="560" w:lineRule="exact"/>
              <w:rPr>
                <w:rFonts w:hint="eastAsia" w:ascii="宋体"/>
                <w:sz w:val="24"/>
              </w:rPr>
            </w:pPr>
          </w:p>
        </w:tc>
        <w:tc>
          <w:tcPr>
            <w:tcW w:w="943" w:type="dxa"/>
            <w:vMerge w:val="continue"/>
            <w:noWrap w:val="0"/>
            <w:tcMar>
              <w:left w:w="57" w:type="dxa"/>
              <w:right w:w="57" w:type="dxa"/>
            </w:tcMar>
            <w:vAlign w:val="center"/>
          </w:tcPr>
          <w:p w14:paraId="61F17DCF">
            <w:pPr>
              <w:spacing w:line="560" w:lineRule="exact"/>
              <w:rPr>
                <w:rFonts w:hint="eastAsia" w:ascii="宋体"/>
                <w:sz w:val="24"/>
              </w:rPr>
            </w:pPr>
          </w:p>
        </w:tc>
        <w:tc>
          <w:tcPr>
            <w:tcW w:w="3213" w:type="dxa"/>
            <w:noWrap w:val="0"/>
            <w:tcMar>
              <w:left w:w="57" w:type="dxa"/>
              <w:right w:w="57" w:type="dxa"/>
            </w:tcMar>
            <w:vAlign w:val="top"/>
          </w:tcPr>
          <w:p w14:paraId="0A5809E1">
            <w:pPr>
              <w:widowControl/>
              <w:spacing w:line="560" w:lineRule="exact"/>
              <w:jc w:val="left"/>
            </w:pPr>
            <w:r>
              <w:rPr>
                <w:rFonts w:hint="eastAsia" w:ascii="宋体" w:hAnsi="宋体" w:cs="宋体"/>
                <w:kern w:val="0"/>
                <w:sz w:val="20"/>
                <w:szCs w:val="20"/>
                <w:lang w:bidi="ar"/>
              </w:rPr>
              <w:t>2.没有现成信息需要另行制作</w:t>
            </w:r>
          </w:p>
        </w:tc>
        <w:tc>
          <w:tcPr>
            <w:tcW w:w="694" w:type="dxa"/>
            <w:noWrap w:val="0"/>
            <w:tcMar>
              <w:left w:w="57" w:type="dxa"/>
              <w:right w:w="57" w:type="dxa"/>
            </w:tcMar>
            <w:vAlign w:val="center"/>
          </w:tcPr>
          <w:p w14:paraId="55A19DEB">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256E3006">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862C8C8">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AB0AB72">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6CE5539">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244A5201">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1C83C56">
            <w:pPr>
              <w:widowControl/>
              <w:jc w:val="center"/>
            </w:pPr>
            <w:r>
              <w:rPr>
                <w:rFonts w:hint="eastAsia" w:ascii="宋体" w:hAnsi="宋体" w:cs="宋体"/>
                <w:kern w:val="0"/>
                <w:sz w:val="20"/>
                <w:szCs w:val="20"/>
              </w:rPr>
              <w:t>0</w:t>
            </w:r>
          </w:p>
        </w:tc>
      </w:tr>
      <w:tr w14:paraId="0A79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5980E725">
            <w:pPr>
              <w:spacing w:line="560" w:lineRule="exact"/>
              <w:rPr>
                <w:rFonts w:hint="eastAsia" w:ascii="宋体"/>
                <w:sz w:val="24"/>
              </w:rPr>
            </w:pPr>
          </w:p>
        </w:tc>
        <w:tc>
          <w:tcPr>
            <w:tcW w:w="943" w:type="dxa"/>
            <w:vMerge w:val="continue"/>
            <w:noWrap w:val="0"/>
            <w:tcMar>
              <w:left w:w="57" w:type="dxa"/>
              <w:right w:w="57" w:type="dxa"/>
            </w:tcMar>
            <w:vAlign w:val="center"/>
          </w:tcPr>
          <w:p w14:paraId="67D54F6E">
            <w:pPr>
              <w:spacing w:line="560" w:lineRule="exact"/>
              <w:rPr>
                <w:rFonts w:hint="eastAsia" w:ascii="宋体"/>
                <w:sz w:val="24"/>
              </w:rPr>
            </w:pPr>
          </w:p>
        </w:tc>
        <w:tc>
          <w:tcPr>
            <w:tcW w:w="3213" w:type="dxa"/>
            <w:noWrap w:val="0"/>
            <w:tcMar>
              <w:left w:w="57" w:type="dxa"/>
              <w:right w:w="57" w:type="dxa"/>
            </w:tcMar>
            <w:vAlign w:val="top"/>
          </w:tcPr>
          <w:p w14:paraId="621C1D5B">
            <w:pPr>
              <w:widowControl/>
              <w:spacing w:line="560" w:lineRule="exact"/>
              <w:jc w:val="left"/>
            </w:pPr>
            <w:r>
              <w:rPr>
                <w:rFonts w:hint="eastAsia" w:ascii="宋体" w:hAnsi="宋体" w:cs="宋体"/>
                <w:kern w:val="0"/>
                <w:sz w:val="20"/>
                <w:szCs w:val="20"/>
                <w:lang w:bidi="ar"/>
              </w:rPr>
              <w:t>3.补正后申请内容仍不明确</w:t>
            </w:r>
          </w:p>
        </w:tc>
        <w:tc>
          <w:tcPr>
            <w:tcW w:w="694" w:type="dxa"/>
            <w:noWrap w:val="0"/>
            <w:tcMar>
              <w:left w:w="57" w:type="dxa"/>
              <w:right w:w="57" w:type="dxa"/>
            </w:tcMar>
            <w:vAlign w:val="center"/>
          </w:tcPr>
          <w:p w14:paraId="79F83BBF">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43315EF8">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FBBFFEA">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4D886C2">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89D92EE">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6061490B">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3998F8FB">
            <w:pPr>
              <w:widowControl/>
              <w:jc w:val="center"/>
            </w:pPr>
            <w:r>
              <w:rPr>
                <w:rFonts w:hint="eastAsia" w:ascii="宋体" w:hAnsi="宋体" w:cs="宋体"/>
                <w:kern w:val="0"/>
                <w:sz w:val="20"/>
                <w:szCs w:val="20"/>
              </w:rPr>
              <w:t>0</w:t>
            </w:r>
          </w:p>
        </w:tc>
      </w:tr>
      <w:tr w14:paraId="3CDAF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323CC189">
            <w:pPr>
              <w:spacing w:line="560" w:lineRule="exact"/>
              <w:rPr>
                <w:rFonts w:hint="eastAsia" w:ascii="宋体"/>
                <w:sz w:val="24"/>
              </w:rPr>
            </w:pPr>
          </w:p>
        </w:tc>
        <w:tc>
          <w:tcPr>
            <w:tcW w:w="943" w:type="dxa"/>
            <w:vMerge w:val="restart"/>
            <w:noWrap w:val="0"/>
            <w:tcMar>
              <w:left w:w="57" w:type="dxa"/>
              <w:right w:w="57" w:type="dxa"/>
            </w:tcMar>
            <w:vAlign w:val="center"/>
          </w:tcPr>
          <w:p w14:paraId="22758B62">
            <w:pPr>
              <w:widowControl/>
              <w:spacing w:line="560" w:lineRule="exact"/>
              <w:jc w:val="left"/>
            </w:pPr>
            <w:r>
              <w:rPr>
                <w:rFonts w:hint="eastAsia" w:ascii="宋体" w:hAnsi="宋体" w:cs="宋体"/>
                <w:kern w:val="0"/>
                <w:sz w:val="20"/>
                <w:szCs w:val="20"/>
                <w:lang w:bidi="ar"/>
              </w:rPr>
              <w:t>（五）不予处理</w:t>
            </w:r>
          </w:p>
        </w:tc>
        <w:tc>
          <w:tcPr>
            <w:tcW w:w="3213" w:type="dxa"/>
            <w:noWrap w:val="0"/>
            <w:tcMar>
              <w:left w:w="57" w:type="dxa"/>
              <w:right w:w="57" w:type="dxa"/>
            </w:tcMar>
            <w:vAlign w:val="top"/>
          </w:tcPr>
          <w:p w14:paraId="72DE4BBA">
            <w:pPr>
              <w:widowControl/>
              <w:spacing w:line="560" w:lineRule="exact"/>
              <w:jc w:val="left"/>
            </w:pPr>
            <w:r>
              <w:rPr>
                <w:rFonts w:hint="eastAsia" w:ascii="宋体" w:hAnsi="宋体" w:cs="宋体"/>
                <w:kern w:val="0"/>
                <w:sz w:val="20"/>
                <w:szCs w:val="20"/>
                <w:lang w:bidi="ar"/>
              </w:rPr>
              <w:t>1.信访举报投诉类申请</w:t>
            </w:r>
          </w:p>
        </w:tc>
        <w:tc>
          <w:tcPr>
            <w:tcW w:w="694" w:type="dxa"/>
            <w:noWrap w:val="0"/>
            <w:tcMar>
              <w:left w:w="57" w:type="dxa"/>
              <w:right w:w="57" w:type="dxa"/>
            </w:tcMar>
            <w:vAlign w:val="center"/>
          </w:tcPr>
          <w:p w14:paraId="09407B81">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7B756A85">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4862E0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8F70C8A">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B19F896">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3AC80251">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426D1503">
            <w:pPr>
              <w:widowControl/>
              <w:jc w:val="center"/>
            </w:pPr>
            <w:r>
              <w:rPr>
                <w:rFonts w:hint="eastAsia" w:ascii="宋体" w:hAnsi="宋体" w:cs="宋体"/>
                <w:kern w:val="0"/>
                <w:sz w:val="20"/>
                <w:szCs w:val="20"/>
              </w:rPr>
              <w:t>0</w:t>
            </w:r>
          </w:p>
        </w:tc>
      </w:tr>
      <w:tr w14:paraId="5BD6A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7DD3A51E">
            <w:pPr>
              <w:spacing w:line="560" w:lineRule="exact"/>
              <w:rPr>
                <w:rFonts w:hint="eastAsia" w:ascii="宋体"/>
                <w:sz w:val="24"/>
              </w:rPr>
            </w:pPr>
          </w:p>
        </w:tc>
        <w:tc>
          <w:tcPr>
            <w:tcW w:w="943" w:type="dxa"/>
            <w:vMerge w:val="continue"/>
            <w:noWrap w:val="0"/>
            <w:tcMar>
              <w:left w:w="57" w:type="dxa"/>
              <w:right w:w="57" w:type="dxa"/>
            </w:tcMar>
            <w:vAlign w:val="center"/>
          </w:tcPr>
          <w:p w14:paraId="5C482029">
            <w:pPr>
              <w:spacing w:line="560" w:lineRule="exact"/>
              <w:rPr>
                <w:rFonts w:hint="eastAsia" w:ascii="宋体"/>
                <w:sz w:val="24"/>
              </w:rPr>
            </w:pPr>
          </w:p>
        </w:tc>
        <w:tc>
          <w:tcPr>
            <w:tcW w:w="3213" w:type="dxa"/>
            <w:noWrap w:val="0"/>
            <w:tcMar>
              <w:left w:w="57" w:type="dxa"/>
              <w:right w:w="57" w:type="dxa"/>
            </w:tcMar>
            <w:vAlign w:val="top"/>
          </w:tcPr>
          <w:p w14:paraId="373A7453">
            <w:pPr>
              <w:widowControl/>
              <w:spacing w:line="560" w:lineRule="exact"/>
              <w:jc w:val="left"/>
            </w:pPr>
            <w:r>
              <w:rPr>
                <w:rFonts w:hint="eastAsia" w:ascii="宋体" w:hAnsi="宋体" w:cs="宋体"/>
                <w:kern w:val="0"/>
                <w:sz w:val="20"/>
                <w:szCs w:val="20"/>
                <w:lang w:bidi="ar"/>
              </w:rPr>
              <w:t>2.重复申请</w:t>
            </w:r>
          </w:p>
        </w:tc>
        <w:tc>
          <w:tcPr>
            <w:tcW w:w="694" w:type="dxa"/>
            <w:noWrap w:val="0"/>
            <w:tcMar>
              <w:left w:w="57" w:type="dxa"/>
              <w:right w:w="57" w:type="dxa"/>
            </w:tcMar>
            <w:vAlign w:val="center"/>
          </w:tcPr>
          <w:p w14:paraId="342F65EB">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5FCF0767">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97C504E">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1FCA34B2">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1C817ED9">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11ED334C">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666F1621">
            <w:pPr>
              <w:widowControl/>
              <w:jc w:val="center"/>
            </w:pPr>
            <w:r>
              <w:rPr>
                <w:rFonts w:hint="eastAsia" w:ascii="宋体" w:hAnsi="宋体" w:cs="宋体"/>
                <w:kern w:val="0"/>
                <w:sz w:val="20"/>
                <w:szCs w:val="20"/>
              </w:rPr>
              <w:t>0</w:t>
            </w:r>
          </w:p>
        </w:tc>
      </w:tr>
      <w:tr w14:paraId="6CCB7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22646318">
            <w:pPr>
              <w:spacing w:line="560" w:lineRule="exact"/>
              <w:rPr>
                <w:rFonts w:hint="eastAsia" w:ascii="宋体"/>
                <w:sz w:val="24"/>
              </w:rPr>
            </w:pPr>
          </w:p>
        </w:tc>
        <w:tc>
          <w:tcPr>
            <w:tcW w:w="943" w:type="dxa"/>
            <w:vMerge w:val="continue"/>
            <w:noWrap w:val="0"/>
            <w:tcMar>
              <w:left w:w="57" w:type="dxa"/>
              <w:right w:w="57" w:type="dxa"/>
            </w:tcMar>
            <w:vAlign w:val="center"/>
          </w:tcPr>
          <w:p w14:paraId="19152BA5">
            <w:pPr>
              <w:spacing w:line="560" w:lineRule="exact"/>
              <w:rPr>
                <w:rFonts w:hint="eastAsia" w:ascii="宋体"/>
                <w:sz w:val="24"/>
              </w:rPr>
            </w:pPr>
          </w:p>
        </w:tc>
        <w:tc>
          <w:tcPr>
            <w:tcW w:w="3213" w:type="dxa"/>
            <w:noWrap w:val="0"/>
            <w:tcMar>
              <w:left w:w="57" w:type="dxa"/>
              <w:right w:w="57" w:type="dxa"/>
            </w:tcMar>
            <w:vAlign w:val="top"/>
          </w:tcPr>
          <w:p w14:paraId="0D305DFC">
            <w:pPr>
              <w:widowControl/>
              <w:spacing w:line="560" w:lineRule="exact"/>
              <w:jc w:val="left"/>
            </w:pPr>
            <w:r>
              <w:rPr>
                <w:rFonts w:hint="eastAsia" w:ascii="宋体" w:hAnsi="宋体" w:cs="宋体"/>
                <w:kern w:val="0"/>
                <w:sz w:val="20"/>
                <w:szCs w:val="20"/>
                <w:lang w:bidi="ar"/>
              </w:rPr>
              <w:t>3.要求提供公开出版物</w:t>
            </w:r>
          </w:p>
        </w:tc>
        <w:tc>
          <w:tcPr>
            <w:tcW w:w="694" w:type="dxa"/>
            <w:noWrap w:val="0"/>
            <w:tcMar>
              <w:left w:w="57" w:type="dxa"/>
              <w:right w:w="57" w:type="dxa"/>
            </w:tcMar>
            <w:vAlign w:val="center"/>
          </w:tcPr>
          <w:p w14:paraId="0137FE12">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5C3DF549">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597E2CA">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CD3E8D4">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2A96FC7F">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11B142E7">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2FD0B303">
            <w:pPr>
              <w:widowControl/>
              <w:jc w:val="center"/>
            </w:pPr>
            <w:r>
              <w:rPr>
                <w:rFonts w:hint="eastAsia" w:ascii="宋体" w:hAnsi="宋体" w:cs="宋体"/>
                <w:kern w:val="0"/>
                <w:sz w:val="20"/>
                <w:szCs w:val="20"/>
              </w:rPr>
              <w:t>0</w:t>
            </w:r>
          </w:p>
        </w:tc>
      </w:tr>
      <w:tr w14:paraId="46297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39E79B16">
            <w:pPr>
              <w:spacing w:line="560" w:lineRule="exact"/>
              <w:rPr>
                <w:rFonts w:hint="eastAsia" w:ascii="宋体"/>
                <w:sz w:val="24"/>
              </w:rPr>
            </w:pPr>
          </w:p>
        </w:tc>
        <w:tc>
          <w:tcPr>
            <w:tcW w:w="943" w:type="dxa"/>
            <w:vMerge w:val="continue"/>
            <w:noWrap w:val="0"/>
            <w:tcMar>
              <w:left w:w="57" w:type="dxa"/>
              <w:right w:w="57" w:type="dxa"/>
            </w:tcMar>
            <w:vAlign w:val="center"/>
          </w:tcPr>
          <w:p w14:paraId="62B12A80">
            <w:pPr>
              <w:spacing w:line="560" w:lineRule="exact"/>
              <w:rPr>
                <w:rFonts w:hint="eastAsia" w:ascii="宋体"/>
                <w:sz w:val="24"/>
              </w:rPr>
            </w:pPr>
          </w:p>
        </w:tc>
        <w:tc>
          <w:tcPr>
            <w:tcW w:w="3213" w:type="dxa"/>
            <w:noWrap w:val="0"/>
            <w:tcMar>
              <w:left w:w="57" w:type="dxa"/>
              <w:right w:w="57" w:type="dxa"/>
            </w:tcMar>
            <w:vAlign w:val="top"/>
          </w:tcPr>
          <w:p w14:paraId="5396494F">
            <w:pPr>
              <w:widowControl/>
              <w:spacing w:line="560" w:lineRule="exact"/>
              <w:jc w:val="left"/>
            </w:pPr>
            <w:r>
              <w:rPr>
                <w:rFonts w:hint="eastAsia" w:ascii="宋体" w:hAnsi="宋体" w:cs="宋体"/>
                <w:kern w:val="0"/>
                <w:sz w:val="20"/>
                <w:szCs w:val="20"/>
                <w:lang w:bidi="ar"/>
              </w:rPr>
              <w:t>4.无正当理由大量反复申请</w:t>
            </w:r>
          </w:p>
        </w:tc>
        <w:tc>
          <w:tcPr>
            <w:tcW w:w="694" w:type="dxa"/>
            <w:noWrap w:val="0"/>
            <w:tcMar>
              <w:left w:w="57" w:type="dxa"/>
              <w:right w:w="57" w:type="dxa"/>
            </w:tcMar>
            <w:vAlign w:val="center"/>
          </w:tcPr>
          <w:p w14:paraId="673A2DD6">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074D805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BA278C8">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380A40B">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582B0FF5">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5B3FC3FF">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65C7E921">
            <w:pPr>
              <w:widowControl/>
              <w:jc w:val="center"/>
            </w:pPr>
            <w:r>
              <w:rPr>
                <w:rFonts w:hint="eastAsia" w:ascii="宋体" w:hAnsi="宋体" w:cs="宋体"/>
                <w:kern w:val="0"/>
                <w:sz w:val="20"/>
                <w:szCs w:val="20"/>
              </w:rPr>
              <w:t>0</w:t>
            </w:r>
          </w:p>
        </w:tc>
      </w:tr>
      <w:tr w14:paraId="34DC6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767" w:type="dxa"/>
            <w:vMerge w:val="continue"/>
            <w:noWrap w:val="0"/>
            <w:tcMar>
              <w:left w:w="57" w:type="dxa"/>
              <w:right w:w="57" w:type="dxa"/>
            </w:tcMar>
            <w:vAlign w:val="center"/>
          </w:tcPr>
          <w:p w14:paraId="1FC7A11B">
            <w:pPr>
              <w:spacing w:line="560" w:lineRule="exact"/>
              <w:rPr>
                <w:rFonts w:hint="eastAsia" w:ascii="宋体"/>
                <w:sz w:val="24"/>
              </w:rPr>
            </w:pPr>
          </w:p>
        </w:tc>
        <w:tc>
          <w:tcPr>
            <w:tcW w:w="943" w:type="dxa"/>
            <w:vMerge w:val="continue"/>
            <w:noWrap w:val="0"/>
            <w:tcMar>
              <w:left w:w="57" w:type="dxa"/>
              <w:right w:w="57" w:type="dxa"/>
            </w:tcMar>
            <w:vAlign w:val="center"/>
          </w:tcPr>
          <w:p w14:paraId="4558843E">
            <w:pPr>
              <w:spacing w:line="560" w:lineRule="exact"/>
              <w:rPr>
                <w:rFonts w:hint="eastAsia" w:ascii="宋体"/>
                <w:sz w:val="24"/>
              </w:rPr>
            </w:pPr>
          </w:p>
        </w:tc>
        <w:tc>
          <w:tcPr>
            <w:tcW w:w="3213" w:type="dxa"/>
            <w:noWrap w:val="0"/>
            <w:tcMar>
              <w:left w:w="57" w:type="dxa"/>
              <w:right w:w="57" w:type="dxa"/>
            </w:tcMar>
            <w:vAlign w:val="center"/>
          </w:tcPr>
          <w:p w14:paraId="4A0EC917">
            <w:pPr>
              <w:widowControl/>
              <w:spacing w:line="560" w:lineRule="exact"/>
            </w:pPr>
            <w:r>
              <w:rPr>
                <w:rFonts w:hint="eastAsia" w:ascii="宋体" w:hAnsi="宋体" w:cs="宋体"/>
                <w:kern w:val="0"/>
                <w:sz w:val="20"/>
                <w:szCs w:val="20"/>
                <w:lang w:bidi="ar"/>
              </w:rPr>
              <w:t>5.要求行政机关确认或重新出具已获取信息</w:t>
            </w:r>
          </w:p>
        </w:tc>
        <w:tc>
          <w:tcPr>
            <w:tcW w:w="694" w:type="dxa"/>
            <w:noWrap w:val="0"/>
            <w:tcMar>
              <w:left w:w="57" w:type="dxa"/>
              <w:right w:w="57" w:type="dxa"/>
            </w:tcMar>
            <w:vAlign w:val="center"/>
          </w:tcPr>
          <w:p w14:paraId="0101FA1E">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3EC0A28B">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2D2FAE59">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7B38A4AB">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0ACAF46">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6A513ED3">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5BFD95F1">
            <w:pPr>
              <w:widowControl/>
              <w:jc w:val="center"/>
            </w:pPr>
            <w:r>
              <w:rPr>
                <w:rFonts w:hint="eastAsia" w:ascii="宋体" w:hAnsi="宋体" w:cs="宋体"/>
                <w:kern w:val="0"/>
                <w:sz w:val="20"/>
                <w:szCs w:val="20"/>
              </w:rPr>
              <w:t>0</w:t>
            </w:r>
          </w:p>
        </w:tc>
      </w:tr>
      <w:tr w14:paraId="6865B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73CDAC46">
            <w:pPr>
              <w:spacing w:line="560" w:lineRule="exact"/>
              <w:rPr>
                <w:rFonts w:hint="eastAsia" w:ascii="宋体"/>
                <w:sz w:val="24"/>
              </w:rPr>
            </w:pPr>
          </w:p>
        </w:tc>
        <w:tc>
          <w:tcPr>
            <w:tcW w:w="943" w:type="dxa"/>
            <w:vMerge w:val="restart"/>
            <w:noWrap w:val="0"/>
            <w:tcMar>
              <w:left w:w="57" w:type="dxa"/>
              <w:right w:w="57" w:type="dxa"/>
            </w:tcMar>
            <w:vAlign w:val="center"/>
          </w:tcPr>
          <w:p w14:paraId="62CC3CAC">
            <w:pPr>
              <w:widowControl/>
              <w:spacing w:line="560" w:lineRule="exact"/>
              <w:jc w:val="left"/>
            </w:pPr>
            <w:r>
              <w:rPr>
                <w:rFonts w:hint="eastAsia" w:ascii="宋体" w:hAnsi="宋体" w:cs="宋体"/>
                <w:kern w:val="0"/>
                <w:sz w:val="20"/>
                <w:szCs w:val="20"/>
                <w:lang w:bidi="ar"/>
              </w:rPr>
              <w:t>（六）其他处理</w:t>
            </w:r>
          </w:p>
        </w:tc>
        <w:tc>
          <w:tcPr>
            <w:tcW w:w="3213" w:type="dxa"/>
            <w:noWrap w:val="0"/>
            <w:tcMar>
              <w:left w:w="57" w:type="dxa"/>
              <w:right w:w="57" w:type="dxa"/>
            </w:tcMar>
            <w:vAlign w:val="center"/>
          </w:tcPr>
          <w:p w14:paraId="62B5F508">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694" w:type="dxa"/>
            <w:noWrap w:val="0"/>
            <w:tcMar>
              <w:left w:w="57" w:type="dxa"/>
              <w:right w:w="57" w:type="dxa"/>
            </w:tcMar>
            <w:vAlign w:val="center"/>
          </w:tcPr>
          <w:p w14:paraId="6086AA17">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69522899">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E1ABF55">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78AC6216">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AD2EB5E">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308291BD">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661055A7">
            <w:pPr>
              <w:widowControl/>
              <w:jc w:val="center"/>
            </w:pPr>
            <w:r>
              <w:rPr>
                <w:rFonts w:hint="eastAsia" w:ascii="宋体" w:hAnsi="宋体" w:cs="宋体"/>
                <w:kern w:val="0"/>
                <w:sz w:val="20"/>
                <w:szCs w:val="20"/>
              </w:rPr>
              <w:t>0</w:t>
            </w:r>
          </w:p>
        </w:tc>
      </w:tr>
      <w:tr w14:paraId="5ECDC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51A57E3C">
            <w:pPr>
              <w:spacing w:line="560" w:lineRule="exact"/>
              <w:rPr>
                <w:rFonts w:hint="eastAsia" w:ascii="宋体"/>
                <w:sz w:val="24"/>
              </w:rPr>
            </w:pPr>
          </w:p>
        </w:tc>
        <w:tc>
          <w:tcPr>
            <w:tcW w:w="943" w:type="dxa"/>
            <w:vMerge w:val="continue"/>
            <w:noWrap w:val="0"/>
            <w:tcMar>
              <w:left w:w="57" w:type="dxa"/>
              <w:right w:w="57" w:type="dxa"/>
            </w:tcMar>
            <w:vAlign w:val="center"/>
          </w:tcPr>
          <w:p w14:paraId="3B80A929">
            <w:pPr>
              <w:spacing w:line="560" w:lineRule="exact"/>
              <w:rPr>
                <w:rFonts w:hint="eastAsia" w:ascii="宋体"/>
                <w:sz w:val="24"/>
              </w:rPr>
            </w:pPr>
          </w:p>
        </w:tc>
        <w:tc>
          <w:tcPr>
            <w:tcW w:w="3213" w:type="dxa"/>
            <w:noWrap w:val="0"/>
            <w:tcMar>
              <w:left w:w="57" w:type="dxa"/>
              <w:right w:w="57" w:type="dxa"/>
            </w:tcMar>
            <w:vAlign w:val="center"/>
          </w:tcPr>
          <w:p w14:paraId="78D4271F">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694" w:type="dxa"/>
            <w:noWrap w:val="0"/>
            <w:tcMar>
              <w:left w:w="57" w:type="dxa"/>
              <w:right w:w="57" w:type="dxa"/>
            </w:tcMar>
            <w:vAlign w:val="center"/>
          </w:tcPr>
          <w:p w14:paraId="19D4D511">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3DB30C0F">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10E5C80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438B9255">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2B5E7DB0">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0EB6E67B">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4D57D31A">
            <w:pPr>
              <w:widowControl/>
              <w:jc w:val="center"/>
            </w:pPr>
            <w:r>
              <w:rPr>
                <w:rFonts w:hint="eastAsia" w:ascii="宋体" w:hAnsi="宋体" w:cs="宋体"/>
                <w:kern w:val="0"/>
                <w:sz w:val="20"/>
                <w:szCs w:val="20"/>
              </w:rPr>
              <w:t>0</w:t>
            </w:r>
          </w:p>
        </w:tc>
      </w:tr>
      <w:tr w14:paraId="412A6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0909F7DE">
            <w:pPr>
              <w:spacing w:line="560" w:lineRule="exact"/>
              <w:rPr>
                <w:rFonts w:hint="eastAsia" w:ascii="宋体"/>
                <w:sz w:val="24"/>
              </w:rPr>
            </w:pPr>
          </w:p>
        </w:tc>
        <w:tc>
          <w:tcPr>
            <w:tcW w:w="943" w:type="dxa"/>
            <w:vMerge w:val="continue"/>
            <w:noWrap w:val="0"/>
            <w:tcMar>
              <w:left w:w="57" w:type="dxa"/>
              <w:right w:w="57" w:type="dxa"/>
            </w:tcMar>
            <w:vAlign w:val="center"/>
          </w:tcPr>
          <w:p w14:paraId="23E6709B">
            <w:pPr>
              <w:spacing w:line="560" w:lineRule="exact"/>
              <w:rPr>
                <w:rFonts w:hint="eastAsia" w:ascii="宋体"/>
                <w:sz w:val="24"/>
              </w:rPr>
            </w:pPr>
          </w:p>
        </w:tc>
        <w:tc>
          <w:tcPr>
            <w:tcW w:w="3213" w:type="dxa"/>
            <w:noWrap w:val="0"/>
            <w:tcMar>
              <w:left w:w="57" w:type="dxa"/>
              <w:right w:w="57" w:type="dxa"/>
            </w:tcMar>
            <w:vAlign w:val="center"/>
          </w:tcPr>
          <w:p w14:paraId="14FBA713">
            <w:pPr>
              <w:widowControl/>
              <w:spacing w:line="560" w:lineRule="exact"/>
              <w:jc w:val="left"/>
            </w:pPr>
            <w:r>
              <w:rPr>
                <w:rFonts w:hint="eastAsia" w:ascii="宋体" w:hAnsi="宋体" w:cs="宋体"/>
                <w:kern w:val="0"/>
                <w:sz w:val="20"/>
                <w:szCs w:val="20"/>
                <w:lang w:bidi="ar"/>
              </w:rPr>
              <w:t>3.其他</w:t>
            </w:r>
          </w:p>
        </w:tc>
        <w:tc>
          <w:tcPr>
            <w:tcW w:w="694" w:type="dxa"/>
            <w:noWrap w:val="0"/>
            <w:tcMar>
              <w:left w:w="57" w:type="dxa"/>
              <w:right w:w="57" w:type="dxa"/>
            </w:tcMar>
            <w:vAlign w:val="center"/>
          </w:tcPr>
          <w:p w14:paraId="782B3D85">
            <w:pPr>
              <w:widowControl/>
              <w:jc w:val="center"/>
            </w:pPr>
            <w:r>
              <w:rPr>
                <w:rFonts w:hint="eastAsia" w:ascii="宋体" w:hAnsi="宋体" w:cs="宋体"/>
                <w:sz w:val="20"/>
                <w:szCs w:val="20"/>
              </w:rPr>
              <w:t>0</w:t>
            </w:r>
          </w:p>
        </w:tc>
        <w:tc>
          <w:tcPr>
            <w:tcW w:w="694" w:type="dxa"/>
            <w:noWrap w:val="0"/>
            <w:tcMar>
              <w:left w:w="57" w:type="dxa"/>
              <w:right w:w="57" w:type="dxa"/>
            </w:tcMar>
            <w:vAlign w:val="center"/>
          </w:tcPr>
          <w:p w14:paraId="0B452227">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0440BE3B">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3E6FB2EC">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2E219A6D">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78FF731B">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70FA75A2">
            <w:pPr>
              <w:widowControl/>
              <w:jc w:val="center"/>
            </w:pPr>
            <w:r>
              <w:rPr>
                <w:rFonts w:hint="eastAsia" w:ascii="宋体" w:hAnsi="宋体" w:cs="宋体"/>
                <w:kern w:val="0"/>
                <w:sz w:val="20"/>
                <w:szCs w:val="20"/>
              </w:rPr>
              <w:t>0</w:t>
            </w:r>
          </w:p>
        </w:tc>
      </w:tr>
      <w:tr w14:paraId="611D8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noWrap w:val="0"/>
            <w:tcMar>
              <w:left w:w="57" w:type="dxa"/>
              <w:right w:w="57" w:type="dxa"/>
            </w:tcMar>
            <w:vAlign w:val="center"/>
          </w:tcPr>
          <w:p w14:paraId="38A628F9">
            <w:pPr>
              <w:spacing w:line="560" w:lineRule="exact"/>
              <w:rPr>
                <w:rFonts w:hint="eastAsia" w:ascii="宋体"/>
                <w:sz w:val="24"/>
              </w:rPr>
            </w:pPr>
          </w:p>
        </w:tc>
        <w:tc>
          <w:tcPr>
            <w:tcW w:w="4156" w:type="dxa"/>
            <w:gridSpan w:val="2"/>
            <w:noWrap w:val="0"/>
            <w:tcMar>
              <w:left w:w="57" w:type="dxa"/>
              <w:right w:w="57" w:type="dxa"/>
            </w:tcMar>
            <w:vAlign w:val="center"/>
          </w:tcPr>
          <w:p w14:paraId="2E33697F">
            <w:pPr>
              <w:widowControl/>
              <w:spacing w:line="560" w:lineRule="exact"/>
              <w:jc w:val="left"/>
            </w:pPr>
            <w:r>
              <w:rPr>
                <w:rFonts w:hint="eastAsia" w:ascii="宋体" w:hAnsi="宋体" w:cs="宋体"/>
                <w:kern w:val="0"/>
                <w:sz w:val="20"/>
                <w:szCs w:val="20"/>
                <w:lang w:bidi="ar"/>
              </w:rPr>
              <w:t>（七）总计</w:t>
            </w:r>
          </w:p>
        </w:tc>
        <w:tc>
          <w:tcPr>
            <w:tcW w:w="694" w:type="dxa"/>
            <w:noWrap w:val="0"/>
            <w:tcMar>
              <w:left w:w="57" w:type="dxa"/>
              <w:right w:w="57" w:type="dxa"/>
            </w:tcMar>
            <w:vAlign w:val="center"/>
          </w:tcPr>
          <w:p w14:paraId="3CB020A5">
            <w:pPr>
              <w:widowControl/>
              <w:jc w:val="center"/>
              <w:rPr>
                <w:rFonts w:hint="eastAsia" w:eastAsiaTheme="minorEastAsia"/>
                <w:lang w:eastAsia="zh-CN"/>
              </w:rPr>
            </w:pPr>
            <w:r>
              <w:rPr>
                <w:rFonts w:hint="eastAsia" w:ascii="宋体" w:hAnsi="宋体" w:cs="宋体"/>
                <w:sz w:val="20"/>
                <w:szCs w:val="20"/>
                <w:lang w:val="en-US" w:eastAsia="zh-CN"/>
              </w:rPr>
              <w:t>1</w:t>
            </w:r>
          </w:p>
        </w:tc>
        <w:tc>
          <w:tcPr>
            <w:tcW w:w="694" w:type="dxa"/>
            <w:noWrap w:val="0"/>
            <w:tcMar>
              <w:left w:w="57" w:type="dxa"/>
              <w:right w:w="57" w:type="dxa"/>
            </w:tcMar>
            <w:vAlign w:val="center"/>
          </w:tcPr>
          <w:p w14:paraId="2EF003D1">
            <w:pPr>
              <w:widowControl/>
              <w:jc w:val="center"/>
              <w:rPr>
                <w:rFonts w:hint="eastAsia" w:eastAsiaTheme="minorEastAsia"/>
                <w:lang w:eastAsia="zh-CN"/>
              </w:rPr>
            </w:pPr>
            <w:r>
              <w:rPr>
                <w:rFonts w:hint="eastAsia" w:ascii="宋体" w:hAnsi="宋体" w:cs="宋体"/>
                <w:sz w:val="20"/>
                <w:szCs w:val="20"/>
                <w:lang w:val="en-US" w:eastAsia="zh-CN"/>
              </w:rPr>
              <w:t>4</w:t>
            </w:r>
          </w:p>
        </w:tc>
        <w:tc>
          <w:tcPr>
            <w:tcW w:w="687" w:type="dxa"/>
            <w:noWrap w:val="0"/>
            <w:tcMar>
              <w:left w:w="57" w:type="dxa"/>
              <w:right w:w="57" w:type="dxa"/>
            </w:tcMar>
            <w:vAlign w:val="center"/>
          </w:tcPr>
          <w:p w14:paraId="4D8F6740">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D5A9AB2">
            <w:pPr>
              <w:widowControl/>
              <w:jc w:val="center"/>
            </w:pPr>
            <w:r>
              <w:rPr>
                <w:rFonts w:hint="eastAsia" w:ascii="宋体" w:hAnsi="宋体" w:cs="宋体"/>
                <w:sz w:val="20"/>
                <w:szCs w:val="20"/>
              </w:rPr>
              <w:t>0</w:t>
            </w:r>
          </w:p>
        </w:tc>
        <w:tc>
          <w:tcPr>
            <w:tcW w:w="687" w:type="dxa"/>
            <w:noWrap w:val="0"/>
            <w:tcMar>
              <w:left w:w="57" w:type="dxa"/>
              <w:right w:w="57" w:type="dxa"/>
            </w:tcMar>
            <w:vAlign w:val="center"/>
          </w:tcPr>
          <w:p w14:paraId="6D25C611">
            <w:pPr>
              <w:widowControl/>
              <w:jc w:val="center"/>
            </w:pPr>
            <w:r>
              <w:rPr>
                <w:rFonts w:hint="eastAsia" w:ascii="宋体" w:hAnsi="宋体" w:cs="宋体"/>
                <w:sz w:val="20"/>
                <w:szCs w:val="20"/>
              </w:rPr>
              <w:t>0</w:t>
            </w:r>
          </w:p>
        </w:tc>
        <w:tc>
          <w:tcPr>
            <w:tcW w:w="688" w:type="dxa"/>
            <w:noWrap w:val="0"/>
            <w:tcMar>
              <w:left w:w="57" w:type="dxa"/>
              <w:right w:w="57" w:type="dxa"/>
            </w:tcMar>
            <w:vAlign w:val="center"/>
          </w:tcPr>
          <w:p w14:paraId="5D7C8866">
            <w:pPr>
              <w:widowControl/>
              <w:jc w:val="center"/>
              <w:rPr>
                <w:rFonts w:hint="eastAsia" w:eastAsiaTheme="minorEastAsia"/>
                <w:lang w:eastAsia="zh-CN"/>
              </w:rPr>
            </w:pPr>
            <w:r>
              <w:rPr>
                <w:rFonts w:hint="eastAsia" w:ascii="宋体" w:hAnsi="宋体" w:cs="宋体"/>
                <w:sz w:val="20"/>
                <w:szCs w:val="20"/>
                <w:lang w:val="en-US" w:eastAsia="zh-CN"/>
              </w:rPr>
              <w:t>0</w:t>
            </w:r>
          </w:p>
        </w:tc>
        <w:tc>
          <w:tcPr>
            <w:tcW w:w="688" w:type="dxa"/>
            <w:noWrap w:val="0"/>
            <w:tcMar>
              <w:left w:w="57" w:type="dxa"/>
              <w:right w:w="57" w:type="dxa"/>
            </w:tcMar>
            <w:vAlign w:val="center"/>
          </w:tcPr>
          <w:p w14:paraId="6B8FB709">
            <w:pPr>
              <w:widowControl/>
              <w:jc w:val="center"/>
              <w:rPr>
                <w:rFonts w:hint="eastAsia" w:eastAsiaTheme="minorEastAsia"/>
                <w:lang w:eastAsia="zh-CN"/>
              </w:rPr>
            </w:pPr>
            <w:r>
              <w:rPr>
                <w:rFonts w:hint="eastAsia" w:ascii="宋体" w:hAnsi="宋体" w:cs="宋体"/>
                <w:sz w:val="20"/>
                <w:szCs w:val="20"/>
                <w:lang w:val="en-US" w:eastAsia="zh-CN"/>
              </w:rPr>
              <w:t>5</w:t>
            </w:r>
          </w:p>
        </w:tc>
      </w:tr>
      <w:tr w14:paraId="21947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23" w:type="dxa"/>
            <w:gridSpan w:val="3"/>
            <w:noWrap w:val="0"/>
            <w:tcMar>
              <w:left w:w="57" w:type="dxa"/>
              <w:right w:w="57" w:type="dxa"/>
            </w:tcMar>
            <w:vAlign w:val="center"/>
          </w:tcPr>
          <w:p w14:paraId="49A9C66C">
            <w:pPr>
              <w:widowControl/>
              <w:spacing w:line="560" w:lineRule="exact"/>
              <w:jc w:val="left"/>
            </w:pPr>
            <w:r>
              <w:rPr>
                <w:rFonts w:hint="eastAsia" w:ascii="宋体" w:hAnsi="宋体" w:cs="宋体"/>
                <w:kern w:val="0"/>
                <w:sz w:val="20"/>
                <w:szCs w:val="20"/>
                <w:lang w:bidi="ar"/>
              </w:rPr>
              <w:t>四、结转下年度继续办理</w:t>
            </w:r>
          </w:p>
        </w:tc>
        <w:tc>
          <w:tcPr>
            <w:tcW w:w="694" w:type="dxa"/>
            <w:noWrap w:val="0"/>
            <w:vAlign w:val="center"/>
          </w:tcPr>
          <w:p w14:paraId="46B56FEB">
            <w:pPr>
              <w:widowControl/>
              <w:jc w:val="center"/>
              <w:rPr>
                <w:rFonts w:hint="eastAsia" w:ascii="宋体"/>
                <w:sz w:val="24"/>
              </w:rPr>
            </w:pPr>
            <w:r>
              <w:rPr>
                <w:rFonts w:hint="eastAsia" w:ascii="宋体" w:hAnsi="宋体" w:cs="宋体"/>
                <w:sz w:val="20"/>
                <w:szCs w:val="20"/>
              </w:rPr>
              <w:t>0</w:t>
            </w:r>
          </w:p>
        </w:tc>
        <w:tc>
          <w:tcPr>
            <w:tcW w:w="694" w:type="dxa"/>
            <w:noWrap w:val="0"/>
            <w:vAlign w:val="center"/>
          </w:tcPr>
          <w:p w14:paraId="6D63C70E">
            <w:pPr>
              <w:widowControl/>
              <w:jc w:val="center"/>
              <w:rPr>
                <w:rFonts w:hint="eastAsia" w:ascii="宋体"/>
                <w:sz w:val="24"/>
              </w:rPr>
            </w:pPr>
            <w:r>
              <w:rPr>
                <w:rFonts w:hint="eastAsia" w:ascii="宋体" w:hAnsi="宋体" w:cs="宋体"/>
                <w:sz w:val="20"/>
                <w:szCs w:val="20"/>
              </w:rPr>
              <w:t>0</w:t>
            </w:r>
          </w:p>
        </w:tc>
        <w:tc>
          <w:tcPr>
            <w:tcW w:w="687" w:type="dxa"/>
            <w:noWrap w:val="0"/>
            <w:vAlign w:val="center"/>
          </w:tcPr>
          <w:p w14:paraId="4FCBA178">
            <w:pPr>
              <w:widowControl/>
              <w:jc w:val="center"/>
              <w:rPr>
                <w:rFonts w:hint="eastAsia" w:ascii="宋体"/>
                <w:sz w:val="24"/>
              </w:rPr>
            </w:pPr>
            <w:r>
              <w:rPr>
                <w:rFonts w:hint="eastAsia" w:ascii="宋体" w:hAnsi="宋体" w:cs="宋体"/>
                <w:sz w:val="20"/>
                <w:szCs w:val="20"/>
              </w:rPr>
              <w:t>0</w:t>
            </w:r>
          </w:p>
        </w:tc>
        <w:tc>
          <w:tcPr>
            <w:tcW w:w="687" w:type="dxa"/>
            <w:noWrap w:val="0"/>
            <w:vAlign w:val="center"/>
          </w:tcPr>
          <w:p w14:paraId="6E76AD94">
            <w:pPr>
              <w:widowControl/>
              <w:jc w:val="center"/>
              <w:rPr>
                <w:rFonts w:hint="eastAsia" w:ascii="宋体"/>
                <w:sz w:val="24"/>
              </w:rPr>
            </w:pPr>
            <w:r>
              <w:rPr>
                <w:rFonts w:hint="eastAsia" w:ascii="宋体" w:hAnsi="宋体" w:cs="宋体"/>
                <w:sz w:val="20"/>
                <w:szCs w:val="20"/>
              </w:rPr>
              <w:t>0</w:t>
            </w:r>
          </w:p>
        </w:tc>
        <w:tc>
          <w:tcPr>
            <w:tcW w:w="687" w:type="dxa"/>
            <w:noWrap w:val="0"/>
            <w:vAlign w:val="center"/>
          </w:tcPr>
          <w:p w14:paraId="40F5323F">
            <w:pPr>
              <w:widowControl/>
              <w:jc w:val="center"/>
              <w:rPr>
                <w:rFonts w:hint="eastAsia" w:ascii="宋体"/>
                <w:sz w:val="24"/>
              </w:rPr>
            </w:pPr>
            <w:r>
              <w:rPr>
                <w:rFonts w:hint="eastAsia" w:ascii="宋体" w:hAnsi="宋体" w:cs="宋体"/>
                <w:sz w:val="20"/>
                <w:szCs w:val="20"/>
              </w:rPr>
              <w:t>0</w:t>
            </w:r>
          </w:p>
        </w:tc>
        <w:tc>
          <w:tcPr>
            <w:tcW w:w="688" w:type="dxa"/>
            <w:noWrap w:val="0"/>
            <w:vAlign w:val="center"/>
          </w:tcPr>
          <w:p w14:paraId="6468D4AD">
            <w:pPr>
              <w:widowControl/>
              <w:jc w:val="center"/>
              <w:rPr>
                <w:rFonts w:hint="eastAsia" w:ascii="宋体"/>
                <w:sz w:val="24"/>
              </w:rPr>
            </w:pPr>
            <w:r>
              <w:rPr>
                <w:rFonts w:hint="eastAsia" w:ascii="宋体" w:hAnsi="宋体" w:cs="宋体"/>
                <w:sz w:val="20"/>
                <w:szCs w:val="20"/>
              </w:rPr>
              <w:t>0</w:t>
            </w:r>
          </w:p>
        </w:tc>
        <w:tc>
          <w:tcPr>
            <w:tcW w:w="688" w:type="dxa"/>
            <w:noWrap w:val="0"/>
            <w:vAlign w:val="center"/>
          </w:tcPr>
          <w:p w14:paraId="6006E0AE">
            <w:pPr>
              <w:widowControl/>
              <w:jc w:val="center"/>
              <w:rPr>
                <w:rFonts w:hint="eastAsia" w:ascii="宋体"/>
                <w:sz w:val="24"/>
              </w:rPr>
            </w:pPr>
            <w:r>
              <w:rPr>
                <w:rFonts w:hint="eastAsia" w:ascii="宋体" w:hAnsi="宋体" w:cs="宋体"/>
                <w:kern w:val="0"/>
                <w:sz w:val="20"/>
                <w:szCs w:val="20"/>
              </w:rPr>
              <w:t>0</w:t>
            </w:r>
          </w:p>
        </w:tc>
      </w:tr>
    </w:tbl>
    <w:p w14:paraId="149DC106">
      <w:pPr>
        <w:pStyle w:val="2"/>
        <w:spacing w:line="560" w:lineRule="exact"/>
        <w:ind w:left="420" w:leftChars="200"/>
        <w:rPr>
          <w:rFonts w:hint="eastAsia"/>
        </w:rPr>
      </w:pPr>
    </w:p>
    <w:p w14:paraId="35572ED4">
      <w:pPr>
        <w:pStyle w:val="2"/>
        <w:spacing w:line="560" w:lineRule="exact"/>
        <w:ind w:left="420" w:leftChars="200"/>
        <w:rPr>
          <w:rFonts w:hint="eastAsia"/>
        </w:rPr>
      </w:pPr>
    </w:p>
    <w:p w14:paraId="6712F7F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4C1D5EF6">
      <w:pPr>
        <w:widowControl/>
        <w:spacing w:line="560" w:lineRule="exact"/>
        <w:jc w:val="cente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791C0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D9FCE0">
            <w:pPr>
              <w:widowControl/>
              <w:spacing w:line="560" w:lineRule="exact"/>
              <w:jc w:val="center"/>
            </w:pPr>
            <w:r>
              <w:rPr>
                <w:rFonts w:hint="eastAsia" w:ascii="宋体" w:hAnsi="宋体" w:cs="宋体"/>
                <w:kern w:val="0"/>
                <w:sz w:val="20"/>
                <w:szCs w:val="20"/>
                <w:lang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0C75F7">
            <w:pPr>
              <w:widowControl/>
              <w:spacing w:line="560" w:lineRule="exact"/>
              <w:jc w:val="center"/>
            </w:pPr>
            <w:r>
              <w:rPr>
                <w:rFonts w:hint="eastAsia" w:ascii="宋体" w:hAnsi="宋体" w:cs="宋体"/>
                <w:kern w:val="0"/>
                <w:sz w:val="20"/>
                <w:szCs w:val="20"/>
                <w:lang w:bidi="ar"/>
              </w:rPr>
              <w:t>行政诉讼</w:t>
            </w:r>
          </w:p>
        </w:tc>
      </w:tr>
      <w:tr w14:paraId="6589AB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3B06A0F">
            <w:pPr>
              <w:widowControl/>
              <w:spacing w:line="560" w:lineRule="exact"/>
              <w:jc w:val="center"/>
            </w:pPr>
            <w:r>
              <w:rPr>
                <w:rFonts w:hint="eastAsia" w:ascii="宋体" w:hAnsi="宋体" w:cs="宋体"/>
                <w:kern w:val="0"/>
                <w:sz w:val="20"/>
                <w:szCs w:val="20"/>
                <w:lang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1CF438E">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3D0A5FB">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10007E8">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385363E">
            <w:pPr>
              <w:widowControl/>
              <w:spacing w:line="560" w:lineRule="exact"/>
              <w:jc w:val="center"/>
            </w:pPr>
            <w:r>
              <w:rPr>
                <w:rFonts w:hint="eastAsia" w:ascii="宋体" w:hAnsi="宋体" w:cs="宋体"/>
                <w:kern w:val="0"/>
                <w:sz w:val="20"/>
                <w:szCs w:val="20"/>
                <w:lang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2C17060">
            <w:pPr>
              <w:widowControl/>
              <w:spacing w:line="560" w:lineRule="exact"/>
              <w:jc w:val="center"/>
            </w:pPr>
            <w:r>
              <w:rPr>
                <w:rFonts w:hint="eastAsia" w:ascii="宋体" w:hAnsi="宋体" w:cs="宋体"/>
                <w:kern w:val="0"/>
                <w:sz w:val="20"/>
                <w:szCs w:val="20"/>
                <w:lang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7F245A">
            <w:pPr>
              <w:widowControl/>
              <w:spacing w:line="560" w:lineRule="exact"/>
              <w:jc w:val="center"/>
            </w:pPr>
            <w:r>
              <w:rPr>
                <w:rFonts w:hint="eastAsia" w:ascii="宋体" w:hAnsi="宋体" w:cs="宋体"/>
                <w:kern w:val="0"/>
                <w:sz w:val="20"/>
                <w:szCs w:val="20"/>
                <w:lang w:bidi="ar"/>
              </w:rPr>
              <w:t>复议后起诉</w:t>
            </w:r>
          </w:p>
        </w:tc>
      </w:tr>
      <w:tr w14:paraId="01BA42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FD8808F">
            <w:pPr>
              <w:spacing w:line="560" w:lineRule="exact"/>
              <w:rPr>
                <w:rFonts w:hint="eastAsia" w:ascii="宋体"/>
                <w:sz w:val="24"/>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F4AC516">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9875E5F">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82100B3">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8FB0A09">
            <w:pPr>
              <w:spacing w:line="560" w:lineRule="exact"/>
              <w:rPr>
                <w:rFonts w:hint="eastAsia" w:ascii="宋体"/>
                <w:sz w:val="24"/>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AC506F2">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B674268">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9E6A3A">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97FEA4">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DEC7B6A">
            <w:pPr>
              <w:widowControl/>
              <w:spacing w:line="560" w:lineRule="exact"/>
              <w:jc w:val="center"/>
            </w:pPr>
            <w:r>
              <w:rPr>
                <w:rFonts w:hint="eastAsia" w:ascii="宋体" w:hAnsi="宋体" w:cs="宋体"/>
                <w:color w:val="000000"/>
                <w:kern w:val="0"/>
                <w:sz w:val="20"/>
                <w:szCs w:val="20"/>
                <w:lang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7B39CBB">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57C84DF">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515FBA7">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6A331F1">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8957F28">
            <w:pPr>
              <w:widowControl/>
              <w:spacing w:line="560" w:lineRule="exact"/>
              <w:jc w:val="center"/>
            </w:pPr>
            <w:r>
              <w:rPr>
                <w:rFonts w:hint="eastAsia" w:ascii="宋体" w:hAnsi="宋体" w:cs="宋体"/>
                <w:color w:val="000000"/>
                <w:kern w:val="0"/>
                <w:sz w:val="20"/>
                <w:szCs w:val="20"/>
                <w:lang w:bidi="ar"/>
              </w:rPr>
              <w:t>总计</w:t>
            </w:r>
          </w:p>
        </w:tc>
      </w:tr>
      <w:tr w14:paraId="060138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B29DD7C">
            <w:pPr>
              <w:widowControl/>
              <w:jc w:val="center"/>
            </w:pPr>
            <w:r>
              <w:rPr>
                <w:rFonts w:hint="eastAsia" w:ascii="宋体" w:hAnsi="宋体" w:cs="宋体"/>
                <w:sz w:val="20"/>
                <w:szCs w:val="20"/>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41FF1B1">
            <w:pPr>
              <w:widowControl/>
              <w:jc w:val="center"/>
            </w:pPr>
            <w:r>
              <w:rPr>
                <w:rFonts w:hint="eastAsia" w:ascii="宋体" w:hAnsi="宋体" w:cs="宋体"/>
                <w:sz w:val="20"/>
                <w:szCs w:val="20"/>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D1F069E">
            <w:pPr>
              <w:widowControl/>
              <w:jc w:val="center"/>
            </w:pPr>
            <w:r>
              <w:rPr>
                <w:rFonts w:hint="eastAsia" w:ascii="宋体" w:hAnsi="宋体" w:cs="宋体"/>
                <w:sz w:val="20"/>
                <w:szCs w:val="20"/>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36D2EA2">
            <w:pPr>
              <w:widowControl/>
              <w:jc w:val="center"/>
            </w:pPr>
            <w:r>
              <w:rPr>
                <w:rFonts w:hint="eastAsia" w:ascii="宋体" w:hAnsi="宋体" w:cs="宋体"/>
                <w:sz w:val="20"/>
                <w:szCs w:val="20"/>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2AB7F16">
            <w:pPr>
              <w:widowControl/>
              <w:jc w:val="center"/>
            </w:pPr>
            <w:r>
              <w:rPr>
                <w:rFonts w:hint="eastAsia" w:ascii="宋体" w:hAnsi="宋体" w:cs="宋体"/>
                <w:sz w:val="20"/>
                <w:szCs w:val="20"/>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A67CAE0">
            <w:pPr>
              <w:widowControl/>
              <w:jc w:val="center"/>
            </w:pPr>
            <w:r>
              <w:rPr>
                <w:rFonts w:hint="eastAsia" w:ascii="宋体" w:hAnsi="宋体" w:cs="宋体"/>
                <w:sz w:val="20"/>
                <w:szCs w:val="20"/>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EE58E1">
            <w:pPr>
              <w:widowControl/>
              <w:jc w:val="center"/>
            </w:pPr>
            <w:r>
              <w:rPr>
                <w:rFonts w:hint="eastAsia" w:ascii="宋体" w:hAnsi="宋体" w:cs="宋体"/>
                <w:kern w:val="0"/>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D3EEE8">
            <w:pPr>
              <w:widowControl/>
              <w:jc w:val="center"/>
            </w:pPr>
            <w:r>
              <w:rPr>
                <w:rFonts w:hint="eastAsia" w:ascii="宋体" w:hAnsi="宋体" w:cs="宋体"/>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54F2BC4">
            <w:pPr>
              <w:widowControl/>
              <w:jc w:val="center"/>
            </w:pPr>
            <w:r>
              <w:rPr>
                <w:rFonts w:hint="eastAsia" w:ascii="宋体" w:hAnsi="宋体" w:cs="宋体"/>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C37E048">
            <w:pPr>
              <w:widowControl/>
              <w:jc w:val="center"/>
            </w:pPr>
            <w:r>
              <w:rPr>
                <w:rFonts w:hint="eastAsia" w:ascii="宋体" w:hAnsi="宋体" w:cs="宋体"/>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815359D">
            <w:pPr>
              <w:widowControl/>
              <w:jc w:val="center"/>
            </w:pPr>
            <w:r>
              <w:rPr>
                <w:rFonts w:hint="eastAsia" w:ascii="宋体" w:hAnsi="宋体" w:cs="宋体"/>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A6EF20B">
            <w:pPr>
              <w:widowControl/>
              <w:jc w:val="center"/>
            </w:pPr>
            <w:r>
              <w:rPr>
                <w:rFonts w:hint="eastAsia" w:ascii="宋体" w:hAnsi="宋体" w:cs="宋体"/>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7DEBAFC">
            <w:pPr>
              <w:widowControl/>
              <w:jc w:val="center"/>
            </w:pPr>
            <w:r>
              <w:rPr>
                <w:rFonts w:hint="eastAsia" w:ascii="宋体" w:hAnsi="宋体" w:cs="宋体"/>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3DD0F02">
            <w:pPr>
              <w:widowControl/>
              <w:jc w:val="center"/>
            </w:pPr>
            <w:r>
              <w:rPr>
                <w:rFonts w:hint="eastAsia" w:ascii="宋体" w:hAnsi="宋体" w:cs="宋体"/>
                <w:kern w:val="0"/>
                <w:sz w:val="20"/>
                <w:szCs w:val="20"/>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9D32C89">
            <w:pPr>
              <w:jc w:val="center"/>
              <w:rPr>
                <w:rFonts w:hint="eastAsia" w:ascii="宋体"/>
                <w:sz w:val="24"/>
              </w:rPr>
            </w:pPr>
            <w:r>
              <w:rPr>
                <w:rFonts w:hint="eastAsia" w:ascii="宋体" w:hAnsi="宋体" w:cs="宋体"/>
                <w:color w:val="000000"/>
                <w:kern w:val="0"/>
                <w:sz w:val="20"/>
                <w:szCs w:val="20"/>
              </w:rPr>
              <w:t>0</w:t>
            </w:r>
          </w:p>
        </w:tc>
      </w:tr>
    </w:tbl>
    <w:p w14:paraId="6F9D36DD">
      <w:pPr>
        <w:widowControl/>
        <w:spacing w:line="560" w:lineRule="exact"/>
        <w:jc w:val="left"/>
      </w:pPr>
    </w:p>
    <w:p w14:paraId="1C1D7609">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1D9FB3E7">
      <w:pPr>
        <w:widowControl/>
        <w:spacing w:line="560" w:lineRule="exact"/>
        <w:ind w:firstLine="675"/>
        <w:jc w:val="left"/>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一是公开</w:t>
      </w:r>
      <w:r>
        <w:rPr>
          <w:rFonts w:hint="eastAsia" w:ascii="仿宋_GB2312" w:hAnsi="宋体" w:eastAsia="仿宋_GB2312" w:cs="宋体"/>
          <w:spacing w:val="8"/>
          <w:kern w:val="0"/>
          <w:sz w:val="32"/>
          <w:szCs w:val="32"/>
          <w:lang w:eastAsia="zh-CN"/>
        </w:rPr>
        <w:t>形式</w:t>
      </w:r>
      <w:r>
        <w:rPr>
          <w:rFonts w:hint="eastAsia" w:ascii="仿宋_GB2312" w:hAnsi="宋体" w:eastAsia="仿宋_GB2312" w:cs="宋体"/>
          <w:spacing w:val="8"/>
          <w:kern w:val="0"/>
          <w:sz w:val="32"/>
          <w:szCs w:val="32"/>
        </w:rPr>
        <w:t>相对单一</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 xml:space="preserve"> 现有公开形式仍以门户网站的文字公告为主，在运用数据可视化等多元化、交互式手段上存在短板，导致信息传播的覆盖面和影响力受限</w:t>
      </w:r>
      <w:r>
        <w:rPr>
          <w:rFonts w:hint="eastAsia" w:ascii="仿宋_GB2312" w:hAnsi="宋体" w:eastAsia="仿宋_GB2312" w:cs="宋体"/>
          <w:spacing w:val="8"/>
          <w:kern w:val="0"/>
          <w:sz w:val="32"/>
          <w:szCs w:val="32"/>
          <w:lang w:eastAsia="zh-CN"/>
        </w:rPr>
        <w:t>。</w:t>
      </w:r>
    </w:p>
    <w:p w14:paraId="42105450">
      <w:pPr>
        <w:widowControl/>
        <w:spacing w:line="560" w:lineRule="exact"/>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二是内容供给与公众需求存在偏差，精准性和实用性有待加强。信息发布多从自身工作视角出发，对公众普遍关注的民生热点、政策焦点等内容的挖掘和推送不够主动、不够深入，未能完全满足群众对“有用信息”的迫切需求。</w:t>
      </w:r>
    </w:p>
    <w:p w14:paraId="6FFD6BDF">
      <w:pPr>
        <w:widowControl/>
        <w:spacing w:line="560" w:lineRule="exact"/>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三是专业队伍建设</w:t>
      </w:r>
      <w:r>
        <w:rPr>
          <w:rFonts w:hint="eastAsia" w:ascii="仿宋_GB2312" w:hAnsi="宋体" w:eastAsia="仿宋_GB2312" w:cs="宋体"/>
          <w:spacing w:val="8"/>
          <w:kern w:val="0"/>
          <w:sz w:val="32"/>
          <w:szCs w:val="32"/>
          <w:lang w:eastAsia="zh-CN"/>
        </w:rPr>
        <w:t>有待加强。</w:t>
      </w:r>
      <w:r>
        <w:rPr>
          <w:rFonts w:hint="eastAsia" w:ascii="仿宋_GB2312" w:hAnsi="宋体" w:eastAsia="仿宋_GB2312" w:cs="宋体"/>
          <w:spacing w:val="8"/>
          <w:kern w:val="0"/>
          <w:sz w:val="32"/>
          <w:szCs w:val="32"/>
        </w:rPr>
        <w:t>系统的、常态化的业务培训机制</w:t>
      </w:r>
      <w:r>
        <w:rPr>
          <w:rFonts w:hint="eastAsia" w:ascii="仿宋_GB2312" w:hAnsi="宋体" w:eastAsia="仿宋_GB2312" w:cs="宋体"/>
          <w:spacing w:val="8"/>
          <w:kern w:val="0"/>
          <w:sz w:val="32"/>
          <w:szCs w:val="32"/>
          <w:lang w:val="en-US" w:eastAsia="zh-CN"/>
        </w:rPr>
        <w:t>有待进一步</w:t>
      </w:r>
      <w:r>
        <w:rPr>
          <w:rFonts w:hint="eastAsia" w:ascii="仿宋_GB2312" w:hAnsi="宋体" w:eastAsia="仿宋_GB2312" w:cs="宋体"/>
          <w:spacing w:val="8"/>
          <w:kern w:val="0"/>
          <w:sz w:val="32"/>
          <w:szCs w:val="32"/>
        </w:rPr>
        <w:t>健全，工作责任体系也有待进一步压实和细化。</w:t>
      </w:r>
    </w:p>
    <w:p w14:paraId="2068BB60">
      <w:pPr>
        <w:widowControl/>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下一步，</w:t>
      </w:r>
      <w:r>
        <w:rPr>
          <w:rFonts w:hint="eastAsia" w:ascii="仿宋_GB2312" w:hAnsi="宋体" w:eastAsia="仿宋_GB2312" w:cs="宋体"/>
          <w:spacing w:val="8"/>
          <w:kern w:val="0"/>
          <w:sz w:val="32"/>
          <w:szCs w:val="32"/>
          <w:lang w:val="en-US" w:eastAsia="zh-CN"/>
        </w:rPr>
        <w:t>本单位将持续</w:t>
      </w:r>
      <w:r>
        <w:rPr>
          <w:rFonts w:hint="eastAsia" w:ascii="仿宋_GB2312" w:hAnsi="宋体" w:eastAsia="仿宋_GB2312" w:cs="宋体"/>
          <w:spacing w:val="8"/>
          <w:kern w:val="0"/>
          <w:sz w:val="32"/>
          <w:szCs w:val="32"/>
        </w:rPr>
        <w:t>优化内容供给，建立需求导向的公开模式。围绕中心工作和民生关切，主动策划、精准推送关键信息。完善信息发布审核流程，确保公开内容既权威规范，又通俗易懂。强化能力建设，夯实工作责任体系。通过专题授课、案例研讨、实战演练等方式，全面提升工作人员的综合素养。形成一级抓一级、层层抓落实的工作闭环，确保各项任务落到实处、取得实效。</w:t>
      </w:r>
    </w:p>
    <w:p w14:paraId="1B4B2B43">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5888B6BA">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根据《政府信息公开信息处理费管理办法》(国办函〔2020〕109号)，202</w:t>
      </w:r>
      <w:r>
        <w:rPr>
          <w:rFonts w:hint="eastAsia" w:ascii="仿宋_GB2312" w:hAnsi="宋体" w:eastAsia="仿宋_GB2312" w:cs="仿宋_GB2312"/>
          <w:sz w:val="32"/>
          <w:szCs w:val="32"/>
          <w:lang w:val="en-US" w:eastAsia="zh-CN"/>
        </w:rPr>
        <w:t>5</w:t>
      </w:r>
      <w:r>
        <w:rPr>
          <w:rFonts w:hint="eastAsia" w:ascii="仿宋_GB2312" w:hAnsi="宋体" w:eastAsia="仿宋_GB2312" w:cs="仿宋_GB2312"/>
          <w:sz w:val="32"/>
          <w:szCs w:val="32"/>
        </w:rPr>
        <w:t>年度北京市门头沟区生态环境局收取信息处理费情况为：发出收费通知的件数为0件，总金额为0元，实际收取的总金额为0元。</w:t>
      </w:r>
    </w:p>
    <w:p w14:paraId="15B3AD85">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sz w:val="32"/>
          <w:szCs w:val="32"/>
        </w:rPr>
      </w:pPr>
      <w:r>
        <w:rPr>
          <w:rFonts w:hint="eastAsia" w:ascii="仿宋_GB2312" w:hAnsi="宋体" w:eastAsia="仿宋_GB2312" w:cs="仿宋_GB2312"/>
          <w:sz w:val="32"/>
          <w:szCs w:val="32"/>
        </w:rPr>
        <w:t>北京市门头沟区人民政府网站网址为http://www.bjmtg.gov.cn/，如需了解更多政府信息，请登录查询。</w:t>
      </w:r>
    </w:p>
    <w:p w14:paraId="6125BB53">
      <w:pPr>
        <w:widowControl/>
        <w:spacing w:line="560" w:lineRule="exact"/>
        <w:jc w:val="left"/>
        <w:rPr>
          <w:rFonts w:hint="eastAsia" w:ascii="仿宋_GB2312" w:hAnsi="宋体" w:eastAsia="仿宋_GB2312" w:cs="宋体"/>
          <w:color w:val="9BC2E6"/>
          <w:spacing w:val="8"/>
          <w:kern w:val="0"/>
          <w:sz w:val="32"/>
          <w:szCs w:val="32"/>
        </w:rPr>
      </w:pPr>
    </w:p>
    <w:p w14:paraId="03D041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C4A7FA-32C9-416B-9CA8-EE89649C4D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9715206-2DB5-4891-8810-0B555E3079D2}"/>
  </w:font>
  <w:font w:name="微软雅黑">
    <w:panose1 w:val="020B0503020204020204"/>
    <w:charset w:val="86"/>
    <w:family w:val="auto"/>
    <w:pitch w:val="default"/>
    <w:sig w:usb0="80000287" w:usb1="2ACF3C50" w:usb2="00000016" w:usb3="00000000" w:csb0="0004001F" w:csb1="00000000"/>
    <w:embedRegular r:id="rId3" w:fontKey="{B57F6757-978E-444C-B548-69FD33EDDF6E}"/>
  </w:font>
  <w:font w:name="仿宋_GB2312">
    <w:panose1 w:val="02010609030101010101"/>
    <w:charset w:val="86"/>
    <w:family w:val="modern"/>
    <w:pitch w:val="default"/>
    <w:sig w:usb0="00000001" w:usb1="080E0000" w:usb2="00000000" w:usb3="00000000" w:csb0="00040000" w:csb1="00000000"/>
    <w:embedRegular r:id="rId4" w:fontKey="{26F1EBD3-0878-4A9A-8AD4-ED8567AD3BEF}"/>
  </w:font>
  <w:font w:name="楷体_GB2312">
    <w:altName w:val="楷体"/>
    <w:panose1 w:val="02010609030101010101"/>
    <w:charset w:val="86"/>
    <w:family w:val="modern"/>
    <w:pitch w:val="default"/>
    <w:sig w:usb0="00000000" w:usb1="00000000" w:usb2="00000000" w:usb3="00000000" w:csb0="00040000" w:csb1="00000000"/>
    <w:embedRegular r:id="rId5" w:fontKey="{25BB25F1-2B55-4A2C-BCC1-FC74B3B74784}"/>
  </w:font>
  <w:font w:name="楷体">
    <w:panose1 w:val="02010609060101010101"/>
    <w:charset w:val="86"/>
    <w:family w:val="modern"/>
    <w:pitch w:val="default"/>
    <w:sig w:usb0="800002BF" w:usb1="38CF7CFA" w:usb2="00000016" w:usb3="00000000" w:csb0="00040001" w:csb1="00000000"/>
    <w:embedRegular r:id="rId6" w:fontKey="{D32D4A3B-0CF4-486E-BAD6-EBF774F9B68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D14D47"/>
    <w:rsid w:val="0DD14D47"/>
    <w:rsid w:val="1D252656"/>
    <w:rsid w:val="728B6FD6"/>
    <w:rsid w:val="73971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annotation text"/>
    <w:basedOn w:val="1"/>
    <w:qFormat/>
    <w:uiPriority w:val="0"/>
    <w:pPr>
      <w:jc w:val="left"/>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北京分公司</Company>
  <Pages>6</Pages>
  <Words>1696</Words>
  <Characters>1749</Characters>
  <Lines>0</Lines>
  <Paragraphs>0</Paragraphs>
  <TotalTime>15</TotalTime>
  <ScaleCrop>false</ScaleCrop>
  <LinksUpToDate>false</LinksUpToDate>
  <CharactersWithSpaces>1752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2026-01-06T00:46:00Z</dcterms:created>
  <dc:creator>Administrator</dc:creator>
  <cp:lastModifiedBy>Mint1398171869</cp:lastModifiedBy>
  <dcterms:modified xsi:type="dcterms:W3CDTF">2026-01-15T07:14:04Z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E0DCF346A5CE45358A72DEA23DAE180D_13</vt:lpwstr>
  </property>
  <property fmtid="{D5CDD505-2E9C-101B-9397-08002B2CF9AE}" pid="4" name="KSOTemplateDocerSaveRecord">
    <vt:lpwstr>eyJoZGlkIjoiMDdmNjUwM2Y1NDNmOWE2YzU2MTgyNGU5OGRlNTRlMDciLCJ1c2VySWQiOiIxNDYxNjAxNCJ9</vt:lpwstr>
  </property>
</Properties>
</file>