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2F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北京市门头沟区司法局2025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</w:t>
      </w:r>
    </w:p>
    <w:p w14:paraId="709B2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p w14:paraId="63AC4542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5686C3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。</w:t>
      </w:r>
    </w:p>
    <w:p w14:paraId="25D4C4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黑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8"/>
          <w:kern w:val="0"/>
          <w:sz w:val="32"/>
          <w:szCs w:val="32"/>
        </w:rPr>
        <w:t>、总体情况</w:t>
      </w:r>
    </w:p>
    <w:p w14:paraId="0CCFE4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组织领导</w:t>
      </w:r>
    </w:p>
    <w:p w14:paraId="4438A4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区司法局始终坚持把党的领导贯穿政府信息公开工作全过程，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形成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领导小组统筹决策、办公室牵头协调、各科室分工落实的工作机制；同时立足司法行政职能，统筹推进法治宣传、法律服务等重点领域信息公开，确保各项工作任务落地见效。</w:t>
      </w:r>
    </w:p>
    <w:p w14:paraId="75F380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二、主动公开情况</w:t>
      </w:r>
    </w:p>
    <w:p w14:paraId="3D5E6B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</w:rPr>
        <w:t>2025年，通过门头沟区人民政府网站发布稿件240余条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</w:rPr>
        <w:t>包含区委普法守法协调小组相关工作内容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val="en-US" w:eastAsia="zh-CN"/>
        </w:rPr>
        <w:t>及时做好本单位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机关职能、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机构设置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等基本信息更新维护工作，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val="en-US" w:eastAsia="zh-CN"/>
        </w:rPr>
        <w:t>并按照规定进行行政执法信息公示，及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财政预算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、决算信息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和行政复议公开等。</w:t>
      </w:r>
    </w:p>
    <w:p w14:paraId="421DF8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三、依申请公开情况</w:t>
      </w:r>
    </w:p>
    <w:p w14:paraId="730AD2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年新收依申请公开事项13件，均规范办结。其中12件依据《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条例》第十六条、第三十六条规定，经审查后作出不予公开答复并详细说明理由；1件按“其他处理”方式办结。</w:t>
      </w:r>
    </w:p>
    <w:p w14:paraId="760A78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四、政府信息管理和监督保障</w:t>
      </w:r>
    </w:p>
    <w:p w14:paraId="028D67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严格执行信息发布“三级审核”制度，严防涉密信息外泄。定期梳理核查已公开信息，及时更新或删除过时内容；将信息公开纳入日常监督，通过自查、抽查发现问题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及时整改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，保障工作规范推进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并按照相关部门要求，及时对错敏字进行修改。</w:t>
      </w:r>
    </w:p>
    <w:p w14:paraId="02065D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五、政府信息公开平台建设</w:t>
      </w:r>
    </w:p>
    <w:p w14:paraId="0881B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2025年，区司法局依托“法治门头沟”微信公众号优势，聚焦群众法治需求，创新普法宣传方式，丰富推文内容，为区域法治建设营造浓厚氛围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运营成效显著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。截至年末，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公众号粉丝量由2024年15,880人增长至16,257人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，全年推送278期829篇内容，涵盖法规解读、案例剖析等方面。全年累计阅读量247323人次，同比增长73%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充分说明公众号的内容吸引力和群众关注度大幅提升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。</w:t>
      </w:r>
    </w:p>
    <w:p w14:paraId="460F74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六、教育培训情况</w:t>
      </w:r>
    </w:p>
    <w:p w14:paraId="409F75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积极参加区政务服务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局组织的2025年政府信息公开依申请工作培训会，并组织单位工作人员开展《中华人民共和国政府信息公开条例》的学习；将新闻信息撰写等内容纳入新入职人员岗前培训必修课，确保新入职人员快速掌握工作要求，为提升本单位新闻信息撰写工作整体水平夯实基础。</w:t>
      </w:r>
    </w:p>
    <w:p w14:paraId="39C8C5F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b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spacing w:val="8"/>
          <w:kern w:val="0"/>
          <w:sz w:val="32"/>
          <w:szCs w:val="32"/>
          <w:lang w:val="en-US" w:eastAsia="zh-CN" w:bidi="ar-SA"/>
        </w:rPr>
        <w:t>二、主动公开政府信息情况</w:t>
      </w:r>
    </w:p>
    <w:p w14:paraId="41A4BA79">
      <w:pPr>
        <w:pStyle w:val="2"/>
        <w:rPr>
          <w:rFonts w:hint="eastAsia"/>
        </w:rPr>
      </w:pPr>
    </w:p>
    <w:tbl>
      <w:tblPr>
        <w:tblStyle w:val="7"/>
        <w:tblW w:w="92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2435"/>
        <w:gridCol w:w="2435"/>
        <w:gridCol w:w="2435"/>
      </w:tblGrid>
      <w:tr w14:paraId="0F03BF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22DA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5ED8B6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D4F4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882A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28779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73574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FBAD8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9B4CD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083F9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24EF4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F002E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</w:tr>
      <w:tr w14:paraId="4FCE23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D14C6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D7EF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E09D2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D1F9F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</w:tr>
      <w:tr w14:paraId="3557CC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3297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5871CF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A7C03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6C50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3BDE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5F333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D512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799245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A6F1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2DD1DE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B3436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C7D1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7B814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B16AD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4179D">
            <w:pPr>
              <w:widowControl/>
              <w:spacing w:line="560" w:lineRule="exac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4CD57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07D7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C684C7">
            <w:pPr>
              <w:widowControl/>
              <w:spacing w:line="560" w:lineRule="exac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97714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3489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8F5E4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A159D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94C90A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8C02C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DE04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69F63F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50366959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AEAF5FB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02B0B7B5">
      <w:pPr>
        <w:pStyle w:val="6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13717C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5E3746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CB71C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417604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BAD4E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D06B7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AA2A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528AC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9DB8B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CB65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A4D1B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8C86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8E75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A4C64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F817FF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5D82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16588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77912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128D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022939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E4D8A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E7A7D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13 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E618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3C8B9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56814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53A6E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A363A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E9DAAF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13</w:t>
            </w:r>
          </w:p>
        </w:tc>
      </w:tr>
      <w:tr w14:paraId="7F806B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2C6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00527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75E51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75D5E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69896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E8A43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E2C41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57FC69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30477F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16D25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F7910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DC63B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79D45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CFCAB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299A2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DE3A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3465A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171F1C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2D8DFC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ACEBA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391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147DE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4615F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8033F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9EF04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577E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F3A33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AB038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D96D1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5579E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2DD0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7392C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EFBFC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8EF6E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860FD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8ECCE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073B9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F2EEB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CC37A0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7F2CD2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5FC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E9EA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700C25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B7058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DB773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185F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7F33C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8404F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51212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B08EBB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43908C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A837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84D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60A8A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7DC63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CC6F0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70807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E024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79CE9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98D1C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CA6FC0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6337C4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165F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B2F1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96F02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884FD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CC65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B641F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77EB5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B5534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426DB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1DFDC9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56C943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7437E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528E8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444FAF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E1C25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27E4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3CEEC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83873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FF91C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A4E72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8C2646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17C786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CD78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C3E2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0ECAF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94FE8D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11 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7001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A6A03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33E73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CB813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DA199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55F548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11</w:t>
            </w:r>
          </w:p>
        </w:tc>
      </w:tr>
      <w:tr w14:paraId="10F17F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83D894">
            <w:pPr>
              <w:spacing w:line="560" w:lineRule="exact"/>
              <w:rPr>
                <w:rFonts w:hint="eastAsia" w:ascii="宋体"/>
                <w:sz w:val="24"/>
              </w:rPr>
            </w:pPr>
            <w:bookmarkStart w:id="0" w:name="OLE_LINK1" w:colFirst="4" w:colLast="8"/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5BEAAB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1D2383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78ED75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C43343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6C4468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7A5CCD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E745D3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36461E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B9F76E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</w:tr>
      <w:bookmarkEnd w:id="0"/>
      <w:tr w14:paraId="57F6B1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B471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294C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27E75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FBD0C0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F3DA13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E7F447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0007FE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B86E8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08DCA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38A4487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</w:t>
            </w:r>
          </w:p>
        </w:tc>
      </w:tr>
      <w:tr w14:paraId="43F454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7B3CC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9F7F1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CB1541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00EA5F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AF5C92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50B44B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4DE669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78343D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1873F9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5293A2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7A819A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8ED9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BB4E41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833F48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6920CA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24EE0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60E6C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C85806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EF9BE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7A4E6A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01440EA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06CFD3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B7240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D51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BBF1EB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8F317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2705A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48BFA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F4961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6E9F5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C7D4F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A595CF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142F73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007F8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D861A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21CF8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68E2A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F58A7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96FDD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2B061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05A3A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79E33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F22E73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44CA2F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FBA24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AB6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FEC97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32A84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A2EF5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CCAB7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A9F55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4203D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4F97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D1F565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259362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7053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4B63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9040B0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A2D2C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84DEF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C9B35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BE68E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7EFD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1D473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218979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1C861C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1CB7A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894EB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31033C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77FFF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CE690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24FC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3EB98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F02FA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958C0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19D83C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4596CB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6858E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EBB01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6E7F86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D2507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3DC23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4120F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24107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24972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D013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A8506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CA5E5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B693B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E4BC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E2ACC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A0EB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795BC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2AB1B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47E58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29F03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D80C7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78A7A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4FE0E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CCAC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90C83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D955D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6438E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C008D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86B6F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B8CD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EC4F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57B01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7C334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7C32D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2E896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1E8E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16BD5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91857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69E9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D448C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1AD1C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310A1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274FF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A2DE56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</w:t>
            </w:r>
          </w:p>
        </w:tc>
      </w:tr>
      <w:tr w14:paraId="508092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D37A0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998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64251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28EC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DD931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B370D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A825A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084D8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08179C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13</w:t>
            </w:r>
          </w:p>
        </w:tc>
      </w:tr>
      <w:tr w14:paraId="181FFE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3A4F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D88BE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EC68BE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FEFB07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1A5E9C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7C0881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D7E34B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AFC7BE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3253731A">
      <w:pPr>
        <w:pStyle w:val="2"/>
        <w:spacing w:line="560" w:lineRule="exact"/>
        <w:rPr>
          <w:rFonts w:hint="eastAsia"/>
        </w:rPr>
      </w:pPr>
    </w:p>
    <w:p w14:paraId="7E6D1C9F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0D349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0A04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F947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7F5634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336FE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5E39D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E6F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C8EF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23C1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094B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19FF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784DC2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4203C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5A9A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7D26F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EFCA0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01B2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BB1C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AF721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B69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049DC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E6A95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85C08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1CF64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C3BB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A9A2B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7B633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A9E20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EF7773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9932E3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C27A82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1F8968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EB1317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A3C2C8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7BAFBB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AC97AF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EF62DB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5C9057">
            <w:pPr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297EA1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24767A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A0F9DF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28D534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3C6297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61031030">
      <w:pPr>
        <w:widowControl/>
        <w:spacing w:line="560" w:lineRule="exact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 w14:paraId="458AFE9C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60FCCC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区司法局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存在两项问题：一是时事政策衔接不及时，未能紧跟司法行政领域最新政策动态、改革举措，对法治建设、公共法律服务等领域新增或修订的专业名词、规范表述，未及时对已发布的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动态进行追溯修改；二是政策学习与执行时效性不足，部分人员对信息公开的政策要求、法定时限及范围掌握不透彻。</w:t>
      </w:r>
    </w:p>
    <w:p w14:paraId="397CCAF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针对以上问题，后续将从两方面整改：一是完善长效更新审核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机制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，将“时事衔接、名词规范”纳入信息发布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审核内容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，定期开展信息准确性核查，切实提升司法行政信息公开的规范性和时效性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二是强化学习培训，定期组织专题学习，解读信息公开法定范围、流程及时限，确保工作依法落地见效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BF91D68">
      <w:pPr>
        <w:pStyle w:val="2"/>
        <w:ind w:firstLine="672" w:firstLineChars="200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6C7E0AB9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依据《政府信息公开信息处理费管理办法》（国办函〔2020〕109号），2025年度门头沟区司法局收取信息处理费情况为：发出收费通知的件数为0件，总金额为0元，实际收取的总金额为0元。</w:t>
      </w:r>
    </w:p>
    <w:p w14:paraId="6BB7E2FE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86589F-343B-466C-88E2-809E88EBDA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C8C6754-8641-414B-975D-BADCACEB19E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9D5893EA-E405-4CB5-B7A2-EA1BBA6B45D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A235EDA-AE01-4A17-B5CB-39F2E945A7F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DE65E85-B670-4A3C-9CC0-4AEBF0A801E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823A42B-BB60-458D-BAAC-42983747F657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8D4742C"/>
    <w:rsid w:val="09985E10"/>
    <w:rsid w:val="0F43182B"/>
    <w:rsid w:val="0FB42F61"/>
    <w:rsid w:val="12EB65A5"/>
    <w:rsid w:val="16CD208A"/>
    <w:rsid w:val="17371930"/>
    <w:rsid w:val="174D5C54"/>
    <w:rsid w:val="19330066"/>
    <w:rsid w:val="19BE13A9"/>
    <w:rsid w:val="1C542B18"/>
    <w:rsid w:val="1D5D6E24"/>
    <w:rsid w:val="1D9D4F02"/>
    <w:rsid w:val="20977EB3"/>
    <w:rsid w:val="213E0B73"/>
    <w:rsid w:val="21AD09D2"/>
    <w:rsid w:val="21B53E47"/>
    <w:rsid w:val="25871C98"/>
    <w:rsid w:val="25B25B45"/>
    <w:rsid w:val="2A3E7D2C"/>
    <w:rsid w:val="2CAB7634"/>
    <w:rsid w:val="2E1B49FC"/>
    <w:rsid w:val="2EB35BD6"/>
    <w:rsid w:val="2EEE1E6F"/>
    <w:rsid w:val="2F2D192B"/>
    <w:rsid w:val="305D48EB"/>
    <w:rsid w:val="325B56DA"/>
    <w:rsid w:val="3330627F"/>
    <w:rsid w:val="365E1826"/>
    <w:rsid w:val="36BC355C"/>
    <w:rsid w:val="37643766"/>
    <w:rsid w:val="3CC44440"/>
    <w:rsid w:val="3D671A26"/>
    <w:rsid w:val="3EAB7648"/>
    <w:rsid w:val="43911076"/>
    <w:rsid w:val="44E45977"/>
    <w:rsid w:val="46322CD4"/>
    <w:rsid w:val="48475164"/>
    <w:rsid w:val="4DC23FB1"/>
    <w:rsid w:val="57D351A3"/>
    <w:rsid w:val="5B947D18"/>
    <w:rsid w:val="5C3A1802"/>
    <w:rsid w:val="5D20065F"/>
    <w:rsid w:val="5DFB2606"/>
    <w:rsid w:val="5FD760D2"/>
    <w:rsid w:val="60BC260E"/>
    <w:rsid w:val="61723263"/>
    <w:rsid w:val="61B2747F"/>
    <w:rsid w:val="643F20FC"/>
    <w:rsid w:val="6DFF92D7"/>
    <w:rsid w:val="73A61644"/>
    <w:rsid w:val="77DB60CC"/>
    <w:rsid w:val="7C792090"/>
    <w:rsid w:val="7CA12557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2131</Words>
  <Characters>2230</Characters>
  <Lines>0</Lines>
  <Paragraphs>0</Paragraphs>
  <TotalTime>7</TotalTime>
  <ScaleCrop>false</ScaleCrop>
  <LinksUpToDate>false</LinksUpToDate>
  <CharactersWithSpaces>2402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2</cp:lastModifiedBy>
  <dcterms:modified xsi:type="dcterms:W3CDTF">2026-02-06T06:02:09Z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58C217B1900C48AD930D04CE0DE23171_13</vt:lpwstr>
  </property>
  <property fmtid="{D5CDD505-2E9C-101B-9397-08002B2CF9AE}" pid="4" name="KSOTemplateDocerSaveRecord">
    <vt:lpwstr>eyJoZGlkIjoiNzhiNmI0MWEzMzdjYTcxYWIyMTVmNGJjMTY2MTA5OGEifQ==</vt:lpwstr>
  </property>
</Properties>
</file>