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586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北京市门头沟区审计局2025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2DFC6D06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43EB0D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依据《中华人民共和国政府信息公开条例》（以下简称《政府信息公开条例》）第五十条规定，编制本报告。</w:t>
      </w:r>
    </w:p>
    <w:p w14:paraId="160E327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一、总体情况</w:t>
      </w:r>
    </w:p>
    <w:p w14:paraId="79862F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门头沟区审计局坚持以习近平新时代中国特色社会主义思想为指导，高度重视政府信息公开工作，认真贯彻落实《中华人民共和国政府信息公开条例》，紧密结合审计工作实际，认真落实政务公开的各项工作要求，不断加大重点领域主动公开力度，规范政府信息公开工作程序，年度重要信息公开事项均经局党组会议审议，努力提升政府信息公开管理水平。</w:t>
      </w:r>
    </w:p>
    <w:p w14:paraId="013B040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（一）主动公开情况</w:t>
      </w:r>
    </w:p>
    <w:p w14:paraId="5FD7179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门头沟区审计局进一步加大业务动态、审计结果公告、政策解读等方面的公开力度，主动公开政府信息共134条。一是做好财政性资金管理使用情况公开，对上一年度本单位财政决算和本年度财政预算信息按要求进行公开。二是聚焦主责主业，加大履职信息公开力度，本年度公开审计业务动态共68条。三是强化重点领域信息公开，本年度公开了预算执行和其他财政收支审计工作报告及解读2条，预算执行和其他财政收支审计查出问题整改情况报告及解读2条，切实保障公众的知情权。四是严格落实行政执法信息公示制度，及时调整更新执法人员信息、行政处罚实施依据等基本信息以及行政执法过程、行政执法结果等专项信息，建立健全重大行政执法决定事项目录，确保行政执法信息及时准确公示。</w:t>
      </w:r>
    </w:p>
    <w:p w14:paraId="2A8A77B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（二）依申请公开情况</w:t>
      </w:r>
    </w:p>
    <w:p w14:paraId="3C3691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2025年，区审计局共收到政府信息公开申请5件，目前已全部办结。其中，予以公开1件、不掌握相关政府信息4件。</w:t>
      </w:r>
    </w:p>
    <w:p w14:paraId="0DB26C0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（三）政府信息管理情况</w:t>
      </w:r>
    </w:p>
    <w:p w14:paraId="7643B9F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强化政府信息采集、审批与发布管理，执行《门头沟区审计局行政执法信息公示制度》《门头沟区审计局信息审批及网站信息发布管理办法》等，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严格对照政府信息主动公开全清单，及时准确公开相关信息。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落实</w:t>
      </w:r>
      <w:r>
        <w:rPr>
          <w:rFonts w:hint="default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政府信息公开保密审查机制，按要求严格落实政府信息公开保密审查任务。</w:t>
      </w:r>
    </w:p>
    <w:p w14:paraId="3FBCEEA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default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（四）政府信息公开平台建设、教育培训及监督保障情况</w:t>
      </w:r>
    </w:p>
    <w:p w14:paraId="54AA0C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切实落实好政府网站平台建设、统一规范管理的要求，进一步规范、优化主动公开内容，加强网站的日常管理和栏目维护，确保政府信息规范公开。积极参加市、区组织的各类信息培训，组织开展局内业务信息培训，不断加强政府信息公开工作处理能力。严格按照“及时、准确”的总体要求，定期对政府网站信息进行自查，及时处理解决问题，确保信息及时准确公开。</w:t>
      </w:r>
    </w:p>
    <w:p w14:paraId="2D7D1D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817BBC6">
      <w:pPr>
        <w:pStyle w:val="4"/>
        <w:rPr>
          <w:rFonts w:hint="eastAsia"/>
        </w:rPr>
      </w:pPr>
    </w:p>
    <w:tbl>
      <w:tblPr>
        <w:tblStyle w:val="9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649460B"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A0A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2DF1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79BE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077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5057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5D5D2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36FDC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E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C0A2B7">
            <w:pPr>
              <w:widowControl/>
              <w:spacing w:line="560" w:lineRule="exac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679C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9F3B0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8AD1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0913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C455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BA320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A2BD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F227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F515F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02652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D32EE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1945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4419EE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B95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808C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2B5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51B6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B66D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728B4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4C43D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87B88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856B2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76E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9C1F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32DC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7D267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4170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5689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09E62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0C6C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96F33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689C13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FFBF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55B620">
            <w:pPr>
              <w:widowControl/>
              <w:spacing w:line="56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A086C33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1AFDD5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66468C22">
      <w:pPr>
        <w:pStyle w:val="8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9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06DE52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247F4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6E829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6435AF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F9791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B83A4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7B0D8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DDB4C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2E55A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24C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08F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C232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4054C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A56A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65DA49C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DBAFB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92235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F9AC5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714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5CAA8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E0527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F7D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AB1F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60C5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F0B0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EE6C26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3064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791F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8A55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396F45B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76C9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D0040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5075D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8568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E6D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58843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300C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F6644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21A46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620EF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8982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1B6D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E2554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12DD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1B94F2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3FF8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5522A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BD02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02E327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BE606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BAC95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80B71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06A4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B9A02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D6C3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F4B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BA95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1574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950FC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9E6CD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020D7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46D2EB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FD7C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6CD2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EFD02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3DC8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3D3F6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37E9A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C321A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C4FE8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4A72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A7D0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173C9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FF8F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314A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324CF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DFD54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A9036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2957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A64D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F9F4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6603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0CE6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65AD1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96C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AE3E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3CFD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96B8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2E98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9F535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479D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AB714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D9A12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0912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9C3D6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1874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D36B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410F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9F19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C626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F7F1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1D318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7DCCC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3C980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02113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E39DB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1C0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EFB9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EFF5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E4CCF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D1A55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1193E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ADDD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379B46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1698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8B75C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8A1A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6392E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161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97564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21A1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D1381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2140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5ED8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68A98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75398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0698F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91B6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AC004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2F21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EC21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AEE6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B1CEB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77AA9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B903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A76C2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5DB1C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B5E01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D15C0E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885FF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D9699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7334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49E36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EC460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24198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24DB4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2C5D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2B51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518A0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F0F79B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317B9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3B4A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C60F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9039A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16C69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56C35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233D0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</w:tr>
      <w:tr w14:paraId="201323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3E11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F17DC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A5809E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A19D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6E300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62C8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B0AB7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CE553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4A520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C83C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A79B9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80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D54F6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1C1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F83BB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315EF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BBFFE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D886C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9D92E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149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98F8F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CDAF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CC18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758B6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72DE4BB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407B8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756A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62E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F70C8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19F89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8025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6D15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BD6A0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3A51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4820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373A745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2F65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CF076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7C504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A34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817ED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ED334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6F16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CCB78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6463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152BA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D305D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7FE1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3DF54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97E2C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D3E8D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96FC7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B142E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D0B30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6297C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E79B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12A8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5396494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3A2DD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74D805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A278C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80A4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2B0FF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FC3F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C7E92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4DC6D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C7A11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8843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0EC917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01FA1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C0A28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D2FAE5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38A4A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ACAF4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513ED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FD95F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865BA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CDAC4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CC3CA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B5F508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86AA1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52289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1ABF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AC62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D2EB5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8291B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61055A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ECDC0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A57E3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80A9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D4271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D4D5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B30C0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0E5C80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8B925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5E7DB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EB6E67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57D31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2A60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09F7D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59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E6709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A7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2B3D8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452227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40BE3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6FB2E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219A6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8FF731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FA75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11D83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A628F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369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B020A5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F003D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8F674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5A9AB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D25C61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7C886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8FB70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 w14:paraId="219475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A9C66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6B56FE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D63C70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FCBA17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E76AD9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0F5323F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468D4A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006E0A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AC7AFB5">
      <w:pPr>
        <w:pStyle w:val="4"/>
        <w:spacing w:line="560" w:lineRule="exact"/>
        <w:ind w:left="420" w:leftChars="200"/>
        <w:rPr>
          <w:rFonts w:hint="eastAsia"/>
        </w:rPr>
      </w:pPr>
    </w:p>
    <w:p w14:paraId="35572ED4">
      <w:pPr>
        <w:pStyle w:val="4"/>
        <w:spacing w:line="560" w:lineRule="exact"/>
        <w:ind w:left="420" w:leftChars="200"/>
        <w:rPr>
          <w:rFonts w:hint="eastAsia"/>
        </w:rPr>
      </w:pPr>
    </w:p>
    <w:p w14:paraId="6712F7F5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4C1D5EF6">
      <w:pPr>
        <w:widowControl/>
        <w:spacing w:line="560" w:lineRule="exact"/>
        <w:jc w:val="center"/>
      </w:pPr>
    </w:p>
    <w:tbl>
      <w:tblPr>
        <w:tblStyle w:val="9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791C0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D9FCE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0C75F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589AB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3B06A0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F438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D0A5F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0007E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85363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C1706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F245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01BA42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FD8808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4AC51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875E5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2100B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FB0A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506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67426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9E6A3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97FEA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EC7B6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B39CB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7C84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15FB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A331F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957F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60138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29DD7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1FF1B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1F069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6D2EA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AB7F1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67CAE0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EE58E1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D3EEE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F2BC4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7E04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15359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6EF20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EBAFC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DD0F02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D32C89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14CDA366">
      <w:pPr>
        <w:widowControl/>
        <w:spacing w:line="560" w:lineRule="exact"/>
        <w:jc w:val="left"/>
      </w:pPr>
    </w:p>
    <w:p w14:paraId="1C1D760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五、存在的主要问题及改进情况</w:t>
      </w:r>
    </w:p>
    <w:p w14:paraId="2D5CC8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2025年我局在政府信息公开工作取得了一定的成效，但在运用信息化手段改进提升工作效率方面还有待加强，审计宣传的创新力、影响力还需进一步拓宽路径和方式方法，思考和研究还不够深入，成果还不够突出。下一步，我局将紧扣依法全面履行审计监督职责，明确政府信息公开工作目标任务，严格按照信息管理办法加强审核管理，聚焦审计监督主责主业，创新丰富宣传方式，加强队伍建设，着力提升“能查、能说、能写”本领，推动政府信息公开工作制度化、科学化、规范化开展。</w:t>
      </w:r>
    </w:p>
    <w:p w14:paraId="1B4B2B4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六、其他需要报告的事项</w:t>
      </w:r>
    </w:p>
    <w:p w14:paraId="1A98DD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根据《政府信息公开信息处理费管理办法》（国办函〔2020〕109号），2025年度门头沟区审计局收取信息处理费情况为：发出收费通知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的件数为0件，总金额为0元，实际收取的总金额为0元。</w:t>
      </w:r>
    </w:p>
    <w:p w14:paraId="594708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北京市门头沟区人民政府网站网址为https://www.bjmtg.gov.cn/，如需了解更多政府信息，请登录查询。</w:t>
      </w:r>
    </w:p>
    <w:p w14:paraId="102D5768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35DB467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FF950C6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3C465ED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74F372E0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5D54236B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9521810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107D03D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3435786B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0650A612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E7DD688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30828E59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46FCAD1A">
      <w:pPr>
        <w:pStyle w:val="4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6B63F781"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highlight w:val="none"/>
        </w:rPr>
      </w:pPr>
    </w:p>
    <w:p w14:paraId="1A3CD7C7">
      <w:pPr>
        <w:pStyle w:val="4"/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293499A-18B1-4721-B98C-B31A898BB2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0D6E5261-621A-4626-92A9-D02EC12F45C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6D38BA7-E628-45B8-996C-F355A3AFF9D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120FDCC-E90C-463E-8808-113AA79E693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2605A344-8A72-46CA-BDC3-8F09D58F89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5FB6D97"/>
    <w:rsid w:val="0CA22451"/>
    <w:rsid w:val="12EB65A5"/>
    <w:rsid w:val="14F8337E"/>
    <w:rsid w:val="16A96486"/>
    <w:rsid w:val="16CD208A"/>
    <w:rsid w:val="17371930"/>
    <w:rsid w:val="174D5C54"/>
    <w:rsid w:val="17F673BF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62D044F"/>
    <w:rsid w:val="2CAB7634"/>
    <w:rsid w:val="2E1B49FC"/>
    <w:rsid w:val="2EB35BD6"/>
    <w:rsid w:val="2EEE1E6F"/>
    <w:rsid w:val="2F2D192B"/>
    <w:rsid w:val="305D48EB"/>
    <w:rsid w:val="325B56DA"/>
    <w:rsid w:val="3330627F"/>
    <w:rsid w:val="34763D72"/>
    <w:rsid w:val="37643766"/>
    <w:rsid w:val="3CC44440"/>
    <w:rsid w:val="3EAB7648"/>
    <w:rsid w:val="46322CD4"/>
    <w:rsid w:val="48475164"/>
    <w:rsid w:val="4DC23FB1"/>
    <w:rsid w:val="4F9F708E"/>
    <w:rsid w:val="536A66F2"/>
    <w:rsid w:val="57D351A3"/>
    <w:rsid w:val="587B0F56"/>
    <w:rsid w:val="5D20065F"/>
    <w:rsid w:val="5E2558D5"/>
    <w:rsid w:val="5FD760D2"/>
    <w:rsid w:val="60BC260E"/>
    <w:rsid w:val="61723263"/>
    <w:rsid w:val="62A044A0"/>
    <w:rsid w:val="631F28F3"/>
    <w:rsid w:val="643F20FC"/>
    <w:rsid w:val="67EE6192"/>
    <w:rsid w:val="6A517350"/>
    <w:rsid w:val="6DFF92D7"/>
    <w:rsid w:val="73DC4C50"/>
    <w:rsid w:val="78105AA2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630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footnote text"/>
    <w:basedOn w:val="1"/>
    <w:next w:val="7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Body Text First Indent 2"/>
    <w:basedOn w:val="3"/>
    <w:next w:val="1"/>
    <w:qFormat/>
    <w:uiPriority w:val="0"/>
    <w:pPr>
      <w:ind w:firstLine="420"/>
    </w:pPr>
    <w:rPr>
      <w:rFonts w:ascii="Times New Roman" w:hAnsi="Times New Roman"/>
      <w:sz w:val="30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FollowedHyperlink"/>
    <w:basedOn w:val="10"/>
    <w:qFormat/>
    <w:uiPriority w:val="0"/>
    <w:rPr>
      <w:color w:val="333333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right2"/>
    <w:basedOn w:val="10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6">
    <w:name w:val="jiuc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df0f9f60-82db-4ef9-a6fa-28364b18be52</errorID>
      <errorWord>《政府信息公开条例》</errorWord>
      <group>L1_Knowledge</group>
      <groupName>知识性问题</groupName>
      <ability>L2_Knowledge</ability>
      <abilityName>其他知识</abilityName>
      <candidateList/>
      <explain>知识性错误</explain>
      <paraID>43EB0D4B</paraID>
      <start>24</start>
      <end>34</end>
      <status>unmodified</status>
      <modifiedWord/>
      <trackRevisions>false</trackRevisions>
    </reviewItem>
    <reviewItem>
      <errorID>5198aff5-6107-4daf-bacb-74f9512143b8</errorID>
      <errorWord>公开全</errorWord>
      <group>L1_Word</group>
      <groupName>字词问题</groupName>
      <ability>L2_Typo</ability>
      <abilityName>字词错误</abilityName>
      <candidateList>
        <item>公开</item>
      </candidateList>
      <explain/>
      <paraID>7643B9FC</paraID>
      <start>74</start>
      <end>77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4d1c34f-eb98-45ff-ad3f-da17c5bb91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6</Pages>
  <Words>1783</Words>
  <Characters>1817</Characters>
  <Lines>0</Lines>
  <Paragraphs>0</Paragraphs>
  <TotalTime>15</TotalTime>
  <ScaleCrop>false</ScaleCrop>
  <LinksUpToDate>false</LinksUpToDate>
  <CharactersWithSpaces>1820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Mint1398171869</cp:lastModifiedBy>
  <dcterms:modified xsi:type="dcterms:W3CDTF">2026-01-22T05:43:19Z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415787FA1AF2439CB0564CAD74624B9C_13</vt:lpwstr>
  </property>
  <property fmtid="{D5CDD505-2E9C-101B-9397-08002B2CF9AE}" pid="4" name="KSOTemplateDocerSaveRecord">
    <vt:lpwstr>eyJoZGlkIjoiMDdmNjUwM2Y1NDNmOWE2YzU2MTgyNGU5OGRlNTRlMDciLCJ1c2VySWQiOiIxNDYxNjAxNCJ9</vt:lpwstr>
  </property>
</Properties>
</file>