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2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951"/>
        <w:gridCol w:w="2235"/>
        <w:gridCol w:w="2175"/>
        <w:gridCol w:w="1590"/>
        <w:gridCol w:w="3840"/>
        <w:gridCol w:w="1620"/>
      </w:tblGrid>
      <w:tr w14:paraId="2ADA5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vAlign w:val="top"/>
          </w:tcPr>
          <w:p w14:paraId="6DBACE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" w:eastAsia="zh-CN"/>
              </w:rPr>
              <w:t>序号</w:t>
            </w:r>
          </w:p>
        </w:tc>
        <w:tc>
          <w:tcPr>
            <w:tcW w:w="1951" w:type="dxa"/>
            <w:vAlign w:val="top"/>
          </w:tcPr>
          <w:p w14:paraId="49C6D8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做出决定机关名称</w:t>
            </w:r>
          </w:p>
        </w:tc>
        <w:tc>
          <w:tcPr>
            <w:tcW w:w="2235" w:type="dxa"/>
            <w:vAlign w:val="top"/>
          </w:tcPr>
          <w:p w14:paraId="334605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决定书编号</w:t>
            </w:r>
          </w:p>
        </w:tc>
        <w:tc>
          <w:tcPr>
            <w:tcW w:w="2175" w:type="dxa"/>
            <w:vAlign w:val="top"/>
          </w:tcPr>
          <w:p w14:paraId="33C9D6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执法对象</w:t>
            </w:r>
          </w:p>
        </w:tc>
        <w:tc>
          <w:tcPr>
            <w:tcW w:w="1590" w:type="dxa"/>
            <w:vAlign w:val="top"/>
          </w:tcPr>
          <w:p w14:paraId="0D5BCF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决定种类</w:t>
            </w:r>
          </w:p>
        </w:tc>
        <w:tc>
          <w:tcPr>
            <w:tcW w:w="3840" w:type="dxa"/>
            <w:vAlign w:val="top"/>
          </w:tcPr>
          <w:p w14:paraId="0F990A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决定主要内容</w:t>
            </w:r>
          </w:p>
        </w:tc>
        <w:tc>
          <w:tcPr>
            <w:tcW w:w="1620" w:type="dxa"/>
            <w:vAlign w:val="top"/>
          </w:tcPr>
          <w:p w14:paraId="75D74A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决定日期</w:t>
            </w:r>
          </w:p>
        </w:tc>
      </w:tr>
    </w:tbl>
    <w:tbl>
      <w:tblPr>
        <w:tblStyle w:val="3"/>
        <w:tblW w:w="1426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0"/>
        <w:gridCol w:w="1950"/>
        <w:gridCol w:w="2234"/>
        <w:gridCol w:w="2174"/>
        <w:gridCol w:w="1589"/>
        <w:gridCol w:w="3838"/>
        <w:gridCol w:w="1617"/>
      </w:tblGrid>
      <w:tr w14:paraId="3BA36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CD38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&amp;quot" w:hAnsi="&amp;quot" w:eastAsia="宋体" w:cs="&amp;quot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1</w:t>
            </w:r>
            <w:bookmarkStart w:id="0" w:name="_GoBack"/>
            <w:bookmarkEnd w:id="0"/>
          </w:p>
        </w:tc>
        <w:tc>
          <w:tcPr>
            <w:tcW w:w="1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B0AF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门头沟区文化和旅游局</w:t>
            </w:r>
          </w:p>
        </w:tc>
        <w:tc>
          <w:tcPr>
            <w:tcW w:w="2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85BF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(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)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文执罚〔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eastAsia="zh-CN"/>
              </w:rPr>
              <w:t>2025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〕第00000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eastAsia="zh-CN"/>
              </w:rPr>
              <w:t>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号</w:t>
            </w:r>
          </w:p>
        </w:tc>
        <w:tc>
          <w:tcPr>
            <w:tcW w:w="21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B6A0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&amp;quot" w:hAnsi="&amp;quot" w:eastAsia="宋体" w:cs="&amp;quot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北京星聚华远坊文化有限公司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BC24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&amp;quot" w:hAnsi="&amp;quot" w:eastAsia="宋体" w:cs="&amp;quot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罚款</w:t>
            </w:r>
          </w:p>
        </w:tc>
        <w:tc>
          <w:tcPr>
            <w:tcW w:w="38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3F02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当事人违反了《娱乐场所管理条例》第二十三条的规定，依据《娱乐场所管理条例》第四十八条第（三）项的规定，并参照《北京市文化市场综合执法行政处罚基准表》（C48138A010），对当事人作出行政处罚如下：罚款人民币壹万元。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3B136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202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eastAsia="zh-CN"/>
              </w:rPr>
              <w:t>5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年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eastAsia="zh-CN"/>
              </w:rPr>
              <w:t>8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月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eastAsia="zh-CN"/>
              </w:rPr>
              <w:t>26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日</w:t>
            </w:r>
          </w:p>
        </w:tc>
      </w:tr>
    </w:tbl>
    <w:p w14:paraId="720DD41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both"/>
        <w:rPr>
          <w:rFonts w:hint="default" w:ascii="&amp;quot" w:hAnsi="&amp;quot" w:eastAsia="&amp;quot" w:cs="&amp;quot"/>
          <w:i w:val="0"/>
          <w:caps w:val="0"/>
          <w:color w:val="404040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404040"/>
          <w:spacing w:val="0"/>
          <w:sz w:val="28"/>
          <w:szCs w:val="28"/>
          <w:u w:val="none"/>
        </w:rPr>
        <w:t>备注：“行政相对人”一栏若涉及个人真实姓名应作技术处理。</w:t>
      </w:r>
    </w:p>
    <w:p w14:paraId="6D5A3E84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B504AD"/>
    <w:rsid w:val="3F310881"/>
    <w:rsid w:val="538C4FA9"/>
    <w:rsid w:val="58C84BA0"/>
    <w:rsid w:val="8DFE4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区文化委</Company>
  <Pages>1</Pages>
  <Words>397</Words>
  <Characters>442</Characters>
  <Lines>0</Lines>
  <Paragraphs>0</Paragraphs>
  <TotalTime>9</TotalTime>
  <ScaleCrop>false</ScaleCrop>
  <LinksUpToDate>false</LinksUpToDate>
  <CharactersWithSpaces>444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2023-04-25T17:41:00Z</dcterms:created>
  <dc:creator>whzf-2</dc:creator>
  <cp:lastModifiedBy>fwlynn</cp:lastModifiedBy>
  <dcterms:modified xsi:type="dcterms:W3CDTF">2025-09-01T02:06:56Z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FD90534C34D644F4B3DE9EF7719DA53B_13</vt:lpwstr>
  </property>
  <property fmtid="{D5CDD505-2E9C-101B-9397-08002B2CF9AE}" pid="4" name="KSOTemplateDocerSaveRecord">
    <vt:lpwstr>eyJoZGlkIjoiNmVmZjcyNjhjMDQ0NDRkYzE4YjI5YjJmYjI3ZTI5ZWQiLCJ1c2VySWQiOiI1NjkxODg1NzgifQ==</vt:lpwstr>
  </property>
</Properties>
</file>