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4F6E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政府办公室</w:t>
      </w:r>
    </w:p>
    <w:p w14:paraId="6B90CCF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 w14:paraId="68A95344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235B0E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3FF682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677874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2025年，政府办公室以习近平新时代中国特色社会主义思想为指导，深入贯彻落实《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政府信息公开条例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》及区委区政府关于政务公开工作的决策部署，坚持“以公开为常态、不公开为例外”原则，统筹推进信息公开与安全保密，围绕中心工作、聚焦群众关切，不断完善工作机制、提升公开质效，切实保障公众知情权、参与权、监督权。</w:t>
      </w:r>
    </w:p>
    <w:p w14:paraId="0133D7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主动公开方面，严格对照《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政府信息公开条例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》法定公开范围，动态更新主动公开事项目录，按时公开政府工作报告、预算决算编制执行情况、区政府及区政府办公室领导信息等，规范公开内容与格式。依申请公开方面，与政务服务局密切配合。</w:t>
      </w:r>
      <w:r>
        <w:rPr>
          <w:rFonts w:hint="eastAsia" w:ascii="仿宋_GB2312" w:hAnsi="宋体" w:eastAsia="仿宋_GB2312" w:cs="宋体"/>
          <w:color w:val="auto"/>
          <w:spacing w:val="8"/>
          <w:kern w:val="0"/>
          <w:sz w:val="32"/>
          <w:szCs w:val="32"/>
          <w:lang w:val="en-US" w:eastAsia="zh-CN"/>
        </w:rPr>
        <w:t>2025年共收到并依法处理政府信息公开申请118件，其中8件结转下年度继续办理，110件均在法定时限内办结答复。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严格落实保密审查制度，全年未发生信息泄露、错敏信息发布等问题。</w:t>
      </w:r>
    </w:p>
    <w:p w14:paraId="658CFB83">
      <w:pPr>
        <w:pStyle w:val="2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平台建设方面，以规范化、一体化为导向，持续夯实信息公开载体根基。加大对推进线上线下公开平台协同建设的支持，强化信息发布的统一性与权威性。拓宽公开渠道维度，推动政务新媒体与传统公开阵地深度融合，构建覆盖广泛、衔接顺畅的公开矩阵，切实提升政务信息的触达率与便捷性。</w:t>
      </w:r>
    </w:p>
    <w:p w14:paraId="0301A654">
      <w:pPr>
        <w:pStyle w:val="2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教育培训方面，将能力建设贯穿信息公开工作全过程，常态化开展业务培训与思想引领，通过多形式学习交流活动，强化工作人员的责任意识与专业素养。注重理论与实践结合，引导业务骨干深化对公开工作规律的把握，为信息公开工作高质量推进提供坚实人才保障。</w:t>
      </w:r>
    </w:p>
    <w:p w14:paraId="15FD6CCC">
      <w:pPr>
        <w:pStyle w:val="2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监督保障方面， 压实工作责任。畅通内外监督渠道，主动接受社会各界监督，及时回应并整改发现的问题。持续完善长效工作机制，推动监督保障措施落地见效，确保信息公开工作规范有序开展。</w:t>
      </w:r>
    </w:p>
    <w:p w14:paraId="07E6A1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66A7643F"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F89C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77B44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1FD5B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EE47B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036A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015AE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7936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11AB5A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461C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569E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7E0C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1BB9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4352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D2F83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27ABD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BE6F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8AAFA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 w14:paraId="35CC84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79D38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2EDBD9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E809E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123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A52D0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16EB6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649900">
            <w:pPr>
              <w:widowControl/>
              <w:spacing w:line="56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F559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37E4B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1221F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6E491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82E52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0EB5C1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89F0C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C30D4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bookmarkStart w:id="0" w:name="_GoBack"/>
            <w:bookmarkEnd w:id="0"/>
          </w:p>
        </w:tc>
      </w:tr>
      <w:tr w14:paraId="60DC3D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B8F3C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6A443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DCBB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D64BD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33208B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CC1A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9DFFA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24CCDD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2EA3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8AC13">
            <w:pPr>
              <w:spacing w:line="56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0235ADB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2B2B182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03179882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3"/>
        <w:gridCol w:w="699"/>
        <w:gridCol w:w="687"/>
        <w:gridCol w:w="687"/>
        <w:gridCol w:w="687"/>
        <w:gridCol w:w="687"/>
        <w:gridCol w:w="687"/>
        <w:gridCol w:w="691"/>
      </w:tblGrid>
      <w:tr w14:paraId="0B3459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D8041F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2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61FA9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73D1C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1F03E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9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F9CE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10A72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66096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6A1E4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49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F903B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8BD7B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25C87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12B26D4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19A05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AD94BF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555D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02D8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A382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1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7802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290C7C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AACFD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D974AA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400BF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F619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AC3CC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ED715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EE65E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F72ECF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 w14:paraId="730413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5A20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F4BEE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BC77D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2C1C6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D8EA4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9D565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D1B00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8C870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4F0121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DF3DE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1EF5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0D64E0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85758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24E43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513E7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F8B61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881E9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232B33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</w:tr>
      <w:tr w14:paraId="6B18DA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7C75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F6D93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081015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B63CE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97BD3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10CB5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9235E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78879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BD9E60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 w14:paraId="0E4658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26145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7C39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FA92B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86A8E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55E08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A7720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61B12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99AF2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FD805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4D4AB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44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A2F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EB42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913748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8A400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C2CB1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0F5A7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B6D9C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211A0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75312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705CB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20F72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52FCA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FCBE7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A8AFFE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3D8D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A54B9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80C9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8978D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02BF5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9F59B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6F74C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96E4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37A7E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D5F0D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221766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09FBE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FE41D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9D5F6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69B3F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58288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9578C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50AC0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25EC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F73EF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8E258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D7460A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A1F61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B2282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9F75C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14CC4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624DD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ABAA3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FDB74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F4EA1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8BD2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40209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71D856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02B59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DCFED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26329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8292E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7E377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D7350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FD296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54F7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717AE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52AD3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E3F60F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97C4A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E17DD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B1214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370DA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A9038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53DF8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EAEF2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5000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0115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1218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6FB8CA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9F1A2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23359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44461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1FA2C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55714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93B6D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A130A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3D81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4BB9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8A0D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A30F01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86B5A3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7FC9F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D5B85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77804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1A75D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97F4F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EA988D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 w14:paraId="3737A2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7429A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3AEE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4578DC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24D6B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53D46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64567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6BE1B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59DD9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D6AE7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C7866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DBFD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E9CDA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01EA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CD60A5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9240A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4D4B1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E332F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AF9B1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AFA0F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C1FAA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177E1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1844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9009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49F11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64093D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0D275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59D7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B195D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07138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984F8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ECFE2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54BB6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3165C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3440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267EF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B264FD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A6E84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ECE3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8E95D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DE190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95034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B0617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BAF8C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C5FD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E474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E5134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1796BF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2AFB0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4CCF5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DE6FA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2777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3E986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0A547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D790B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05EC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BB769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6CCC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2CE0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252A1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19D16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B695E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61A2E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129A3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3CCDF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1F205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DB66C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85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0786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1719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9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D4EEA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5B826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16306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1C17B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87B48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EC6DC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6338B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764D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6777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7110E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F0C281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F1590F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27C0E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15FFF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EB061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5BE15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5D30B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2320DD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8E75C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1586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D5F9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8FAB4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B9A2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852877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4AE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3004A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B0450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3CF1E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8C28DF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2CE7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162B4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55546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35A56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37114B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B46FB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05720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4363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813C5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21B1F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AFB2C3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  <w:tr w14:paraId="1C669B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B494D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B8886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2D902D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5AA0A5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90823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8EE1D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EBA88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9F7F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E6E391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 w14:paraId="3B94EC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3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DB342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EBA1514">
            <w:pPr>
              <w:widowControl/>
              <w:spacing w:line="560" w:lineRule="exact"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87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144862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61B9B4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7D6765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0D1F35A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EE64193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1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644879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</w:tbl>
    <w:p w14:paraId="3A49EA2C">
      <w:pPr>
        <w:pStyle w:val="2"/>
        <w:spacing w:line="560" w:lineRule="exact"/>
        <w:rPr>
          <w:rFonts w:hint="eastAsia"/>
        </w:rPr>
      </w:pPr>
    </w:p>
    <w:p w14:paraId="79D8C27E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2C11BD4F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D7138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9A0A2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00FB2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0D9008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102A1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2E98C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30AE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B5278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D688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009BB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3B912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25866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3E45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1AB4D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BE899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EC89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037BE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C46C5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2075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DCEB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FF9A1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8419A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3990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B495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8D293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DE84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B078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62112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8AE93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098B9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F29B0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A5B12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15D69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23A85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FFE73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E7DE6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1B609C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279E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C59438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1F1CC2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9E994E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0B14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380DA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</w:tbl>
    <w:p w14:paraId="09E37472">
      <w:pPr>
        <w:widowControl/>
        <w:spacing w:line="560" w:lineRule="exact"/>
        <w:jc w:val="left"/>
      </w:pPr>
    </w:p>
    <w:p w14:paraId="147FE5F1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76784301"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 xml:space="preserve">    工作队伍专业能力需进一步加强，部分工作人员对《政府信息公开条例》理解不够透彻，政策解读的专业素养有待提升。下一步强化队伍建设与能力提升，开展相关业务知识培训，邀请专家授课、组织交流研讨，提升工作人员政策把握、公开规范等方面能力，同时压实工作责任，推动信息公开工作提质增效。</w:t>
      </w:r>
    </w:p>
    <w:p w14:paraId="7C493E75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1C20BE38"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依据《政府信息公开信息处理费管理办法》，2025年发出收费通知的件数0件，总金额为0元，实际收取的总金额为0元。</w:t>
      </w:r>
    </w:p>
    <w:p w14:paraId="4F61DA8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B05403-CB15-41D1-AE12-DD5AE235EF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4A04514-9F9C-4C23-8EAF-55539F25D05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0648226-351A-49D0-821A-797AF27C62D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47AE293E-77F8-4089-8A37-7189E57BA4C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5E9F3255-E05E-4FD8-A616-E8D93F5772F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439404F-3917-4177-A0A9-00297968E431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E3023"/>
    <w:rsid w:val="14A753B6"/>
    <w:rsid w:val="1CAF7A20"/>
    <w:rsid w:val="518D7DF1"/>
    <w:rsid w:val="6FE643F2"/>
    <w:rsid w:val="717B13D9"/>
    <w:rsid w:val="7FEFCFC4"/>
    <w:rsid w:val="8FF6D4A4"/>
    <w:rsid w:val="FEEB2BF3"/>
    <w:rsid w:val="FFBE02BB"/>
    <w:rsid w:val="FFFE30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1586</Words>
  <Characters>1636</Characters>
  <Lines>0</Lines>
  <Paragraphs>0</Paragraphs>
  <TotalTime>3</TotalTime>
  <ScaleCrop>false</ScaleCrop>
  <LinksUpToDate>false</LinksUpToDate>
  <CharactersWithSpaces>1640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2026-01-07T17:42:00Z</dcterms:created>
  <dc:creator>HUAWEI</dc:creator>
  <cp:lastModifiedBy>2</cp:lastModifiedBy>
  <dcterms:modified xsi:type="dcterms:W3CDTF">2026-02-06T04:22:11Z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F914FE79840543D0BC08A72B48F8726F_13</vt:lpwstr>
  </property>
  <property fmtid="{D5CDD505-2E9C-101B-9397-08002B2CF9AE}" pid="4" name="KSOTemplateDocerSaveRecord">
    <vt:lpwstr>eyJoZGlkIjoiNzhiNmI0MWEzMzdjYTcxYWIyMTVmNGJjMTY2MTA5OGEifQ==</vt:lpwstr>
  </property>
</Properties>
</file>