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黑体" w:hAnsi="黑体" w:eastAsia="黑体" w:cs="Times New Roman"/>
          <w:sz w:val="44"/>
          <w:szCs w:val="44"/>
        </w:rPr>
      </w:pPr>
      <w:r>
        <w:rPr>
          <w:rFonts w:hint="eastAsia" w:ascii="黑体" w:hAnsi="黑体" w:eastAsia="黑体" w:cs="Times New Roman"/>
          <w:sz w:val="44"/>
          <w:szCs w:val="44"/>
        </w:rPr>
        <w:t>北京市门头沟区住房和城乡建设委员会</w:t>
      </w:r>
    </w:p>
    <w:p>
      <w:pPr>
        <w:jc w:val="center"/>
        <w:rPr>
          <w:rFonts w:hint="eastAsia" w:ascii="黑体" w:hAnsi="黑体" w:eastAsia="黑体" w:cs="Times New Roman"/>
          <w:sz w:val="44"/>
          <w:szCs w:val="44"/>
        </w:rPr>
      </w:pPr>
      <w:r>
        <w:rPr>
          <w:rFonts w:hint="eastAsia" w:ascii="黑体" w:hAnsi="黑体" w:eastAsia="黑体" w:cs="Times New Roman"/>
          <w:sz w:val="44"/>
          <w:szCs w:val="44"/>
        </w:rPr>
        <w:t>行政处罚（事先/听证）告知书送达公告</w:t>
      </w:r>
    </w:p>
    <w:p>
      <w:pPr>
        <w:spacing w:before="156" w:beforeLines="50" w:after="156" w:afterLines="50"/>
        <w:ind w:right="-630" w:rightChars="-300"/>
        <w:jc w:val="right"/>
        <w:rPr>
          <w:rFonts w:hint="eastAsia" w:ascii="宋体" w:hAnsi="宋体" w:eastAsia="宋体" w:cs="Times New Roman"/>
          <w:sz w:val="28"/>
          <w:szCs w:val="28"/>
        </w:rPr>
      </w:pPr>
      <w:r>
        <mc:AlternateContent>
          <mc:Choice Requires="wps">
            <w:drawing>
              <wp:anchor distT="0" distB="0" distL="114300" distR="114300" simplePos="0" relativeHeight="251659264" behindDoc="0" locked="0" layoutInCell="1" allowOverlap="1">
                <wp:simplePos x="0" y="0"/>
                <wp:positionH relativeFrom="margin">
                  <wp:posOffset>-304165</wp:posOffset>
                </wp:positionH>
                <wp:positionV relativeFrom="margin">
                  <wp:posOffset>1224280</wp:posOffset>
                </wp:positionV>
                <wp:extent cx="6489700" cy="0"/>
                <wp:effectExtent l="0" t="12700" r="6350" b="15875"/>
                <wp:wrapNone/>
                <wp:docPr id="1" name="直接连接符 1"/>
                <wp:cNvGraphicFramePr/>
                <a:graphic xmlns:a="http://schemas.openxmlformats.org/drawingml/2006/main">
                  <a:graphicData uri="http://schemas.microsoft.com/office/word/2010/wordprocessingShape">
                    <wps:wsp>
                      <wps:cNvCnPr/>
                      <wps:spPr>
                        <a:xfrm>
                          <a:off x="0" y="0"/>
                          <a:ext cx="6489700" cy="0"/>
                        </a:xfrm>
                        <a:prstGeom prst="line">
                          <a:avLst/>
                        </a:prstGeom>
                        <a:ln w="25400"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23.95pt;margin-top:96.4pt;height:0pt;width:511pt;mso-position-horizontal-relative:margin;mso-position-vertical-relative:margin;z-index:251659264;mso-width-relative:page;mso-height-relative:page;" filled="f" stroked="t" coordsize="21600,21600" o:gfxdata="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CESt3k2AAAAAsBAAAPAAAAAAAAAAEAIAAAACIAAABkcnMvZG93bnJldi54bWxQSwEC&#10;FAAUAAAACACHTuJAE5snVPQBAADlAwAADgAAAAAAAAABACAAAAAnAQAAZHJzL2Uyb0RvYy54bWxQ&#10;SwUGAAAAAAYABgBZAQAAjQUAAAAA&#10;">
                <v:fill on="f" focussize="0,0"/>
                <v:stroke weight="2pt" color="#000000" joinstyle="round"/>
                <v:imagedata o:title=""/>
                <o:lock v:ext="edit" aspectratio="f"/>
              </v:line>
            </w:pict>
          </mc:Fallback>
        </mc:AlternateContent>
      </w:r>
      <w:r>
        <w:rPr>
          <w:rFonts w:hint="eastAsia" w:ascii="宋体" w:hAnsi="宋体" w:eastAsia="宋体" w:cs="Times New Roman"/>
          <w:sz w:val="28"/>
          <w:szCs w:val="28"/>
        </w:rPr>
        <w:t>　</w:t>
      </w:r>
    </w:p>
    <w:p>
      <w:pPr>
        <w:keepNext w:val="0"/>
        <w:keepLines w:val="0"/>
        <w:pageBreakBefore w:val="0"/>
        <w:widowControl w:val="0"/>
        <w:kinsoku/>
        <w:wordWrap w:val="0"/>
        <w:overflowPunct/>
        <w:topLinePunct w:val="0"/>
        <w:autoSpaceDE/>
        <w:autoSpaceDN/>
        <w:bidi w:val="0"/>
        <w:adjustRightInd/>
        <w:snapToGrid/>
        <w:spacing w:before="156" w:beforeLines="50" w:after="156" w:afterLines="50"/>
        <w:ind w:right="-630" w:rightChars="-300"/>
        <w:jc w:val="center"/>
        <w:textAlignment w:val="auto"/>
        <w:rPr>
          <w:rFonts w:hint="eastAsia"/>
        </w:rPr>
      </w:pPr>
      <w:r>
        <w:rPr>
          <w:rFonts w:hint="eastAsia" w:ascii="宋体" w:hAnsi="宋体" w:eastAsia="宋体" w:cs="Times New Roman"/>
          <w:sz w:val="28"/>
          <w:szCs w:val="28"/>
        </w:rPr>
        <w:t>京建法罚（</w:t>
      </w:r>
      <w:r>
        <w:rPr>
          <w:rFonts w:hint="eastAsia" w:ascii="宋体" w:hAnsi="宋体" w:eastAsia="宋体" w:cs="Times New Roman"/>
          <w:sz w:val="28"/>
          <w:szCs w:val="28"/>
          <w:lang w:eastAsia="zh-CN"/>
        </w:rPr>
        <w:t>门建</w:t>
      </w:r>
      <w:r>
        <w:rPr>
          <w:rFonts w:hint="eastAsia" w:ascii="宋体" w:hAnsi="宋体" w:eastAsia="宋体" w:cs="Times New Roman"/>
          <w:sz w:val="28"/>
          <w:szCs w:val="28"/>
        </w:rPr>
        <w:t>）字[2025]第</w:t>
      </w:r>
      <w:r>
        <w:rPr>
          <w:rFonts w:hint="eastAsia" w:ascii="宋体" w:hAnsi="宋体" w:eastAsia="宋体" w:cs="Times New Roman"/>
          <w:sz w:val="28"/>
          <w:szCs w:val="28"/>
          <w:lang w:val="en-US" w:eastAsia="zh-CN"/>
        </w:rPr>
        <w:t>670025</w:t>
      </w:r>
      <w:r>
        <w:rPr>
          <w:rFonts w:hint="eastAsia" w:ascii="宋体" w:hAnsi="宋体" w:eastAsia="宋体" w:cs="Times New Roman"/>
          <w:sz w:val="28"/>
          <w:szCs w:val="28"/>
        </w:rPr>
        <w:t>号</w:t>
      </w:r>
    </w:p>
    <w:p>
      <w:pPr>
        <w:keepNext w:val="0"/>
        <w:keepLines w:val="0"/>
        <w:pageBreakBefore w:val="0"/>
        <w:widowControl w:val="0"/>
        <w:kinsoku/>
        <w:wordWrap w:val="0"/>
        <w:overflowPunct/>
        <w:topLinePunct w:val="0"/>
        <w:autoSpaceDE/>
        <w:autoSpaceDN/>
        <w:bidi w:val="0"/>
        <w:adjustRightInd/>
        <w:snapToGrid/>
        <w:spacing w:line="240" w:lineRule="auto"/>
        <w:jc w:val="left"/>
        <w:textAlignment w:val="auto"/>
        <w:rPr>
          <w:rFonts w:hint="eastAsia" w:eastAsia="宋体"/>
          <w:kern w:val="2"/>
          <w:sz w:val="28"/>
          <w:szCs w:val="28"/>
          <w:u w:val="single"/>
          <w:lang w:val="en-US" w:eastAsia="zh-CN" w:bidi="ar-SA"/>
        </w:rPr>
      </w:pPr>
      <w:r>
        <w:rPr>
          <w:rFonts w:hint="eastAsia" w:ascii="宋体" w:hAnsi="宋体" w:eastAsia="宋体" w:cs="宋体"/>
          <w:kern w:val="0"/>
          <w:sz w:val="28"/>
          <w:szCs w:val="28"/>
          <w:u w:val="none"/>
          <w:lang w:eastAsia="zh-CN"/>
        </w:rPr>
        <w:t>北京利明鑫住房租赁有限公司</w:t>
      </w:r>
      <w:r>
        <w:rPr>
          <w:rFonts w:hint="eastAsia" w:ascii="宋体" w:hAnsi="宋体" w:eastAsia="宋体" w:cs="宋体"/>
          <w:kern w:val="0"/>
          <w:sz w:val="28"/>
          <w:szCs w:val="28"/>
          <w:u w:val="none"/>
          <w:lang w:val="en-US" w:eastAsia="zh-CN"/>
        </w:rPr>
        <w:t>:</w:t>
      </w:r>
    </w:p>
    <w:p>
      <w:pPr>
        <w:keepNext w:val="0"/>
        <w:keepLines w:val="0"/>
        <w:pageBreakBefore w:val="0"/>
        <w:widowControl w:val="0"/>
        <w:kinsoku/>
        <w:wordWrap w:val="0"/>
        <w:overflowPunct/>
        <w:topLinePunct w:val="0"/>
        <w:autoSpaceDE/>
        <w:autoSpaceDN/>
        <w:bidi w:val="0"/>
        <w:adjustRightInd/>
        <w:snapToGrid/>
        <w:ind w:firstLine="560" w:firstLineChars="200"/>
        <w:jc w:val="left"/>
        <w:textAlignment w:val="auto"/>
        <w:rPr>
          <w:rFonts w:hint="eastAsia" w:ascii="宋体" w:hAnsi="宋体" w:eastAsia="宋体" w:cs="宋体"/>
          <w:kern w:val="0"/>
          <w:sz w:val="28"/>
          <w:szCs w:val="28"/>
          <w:u w:val="single"/>
          <w:lang w:eastAsia="zh-CN"/>
        </w:rPr>
      </w:pPr>
      <w:r>
        <w:rPr>
          <w:rFonts w:hint="eastAsia" w:ascii="宋体" w:hAnsi="宋体" w:eastAsia="宋体"/>
          <w:kern w:val="2"/>
          <w:sz w:val="28"/>
          <w:szCs w:val="28"/>
          <w:u w:val="single"/>
          <w:lang w:val="en-US" w:eastAsia="zh-CN" w:bidi="ar-SA"/>
        </w:rPr>
        <w:t>根据本单位内部移送案件线索,本机关于2025年10月15日对你单位涉嫌住房租赁企业未按规定备案一案予以立案。经调查，你单位（</w:t>
      </w:r>
      <w:r>
        <w:rPr>
          <w:rFonts w:hint="eastAsia" w:ascii="宋体" w:hAnsi="宋体" w:eastAsia="宋体" w:cs="宋体"/>
          <w:kern w:val="0"/>
          <w:sz w:val="28"/>
          <w:szCs w:val="28"/>
          <w:u w:val="single"/>
        </w:rPr>
        <w:t>法人：</w:t>
      </w:r>
      <w:r>
        <w:rPr>
          <w:rFonts w:hint="eastAsia" w:ascii="宋体" w:hAnsi="宋体" w:eastAsia="宋体" w:cs="宋体"/>
          <w:kern w:val="0"/>
          <w:sz w:val="28"/>
          <w:szCs w:val="28"/>
          <w:u w:val="single"/>
          <w:lang w:eastAsia="zh-CN"/>
        </w:rPr>
        <w:t>白铁钢；</w:t>
      </w:r>
      <w:r>
        <w:rPr>
          <w:rFonts w:hint="eastAsia" w:ascii="宋体" w:hAnsi="宋体" w:eastAsia="宋体" w:cs="宋体"/>
          <w:kern w:val="0"/>
          <w:sz w:val="28"/>
          <w:szCs w:val="28"/>
          <w:u w:val="single"/>
        </w:rPr>
        <w:t>单位地址：北京市</w:t>
      </w:r>
      <w:r>
        <w:rPr>
          <w:rFonts w:hint="eastAsia" w:ascii="宋体" w:hAnsi="宋体" w:eastAsia="宋体" w:cs="宋体"/>
          <w:kern w:val="0"/>
          <w:sz w:val="28"/>
          <w:szCs w:val="28"/>
          <w:u w:val="single"/>
          <w:lang w:eastAsia="zh-CN"/>
        </w:rPr>
        <w:t>门头沟区曹各庄路</w:t>
      </w:r>
      <w:r>
        <w:rPr>
          <w:rFonts w:hint="eastAsia" w:ascii="宋体" w:hAnsi="宋体" w:eastAsia="宋体" w:cs="宋体"/>
          <w:kern w:val="0"/>
          <w:sz w:val="28"/>
          <w:szCs w:val="28"/>
          <w:u w:val="single"/>
          <w:lang w:val="en-US" w:eastAsia="zh-CN"/>
        </w:rPr>
        <w:t>34号院3号楼1层121；</w:t>
      </w:r>
      <w:r>
        <w:rPr>
          <w:rFonts w:hint="eastAsia" w:ascii="宋体" w:hAnsi="宋体" w:eastAsia="宋体" w:cs="宋体"/>
          <w:kern w:val="0"/>
          <w:sz w:val="28"/>
          <w:szCs w:val="28"/>
          <w:u w:val="single"/>
        </w:rPr>
        <w:t>证照类型：营业执照</w:t>
      </w:r>
      <w:r>
        <w:rPr>
          <w:rFonts w:hint="eastAsia" w:ascii="宋体" w:hAnsi="宋体" w:eastAsia="宋体" w:cs="宋体"/>
          <w:kern w:val="0"/>
          <w:sz w:val="28"/>
          <w:szCs w:val="28"/>
          <w:u w:val="single"/>
          <w:lang w:eastAsia="zh-CN"/>
        </w:rPr>
        <w:t>；</w:t>
      </w:r>
      <w:r>
        <w:rPr>
          <w:rFonts w:hint="eastAsia" w:ascii="宋体" w:hAnsi="宋体" w:eastAsia="宋体" w:cs="宋体"/>
          <w:kern w:val="0"/>
          <w:sz w:val="28"/>
          <w:szCs w:val="28"/>
          <w:u w:val="single"/>
        </w:rPr>
        <w:t>统一社会信用代码：</w:t>
      </w:r>
      <w:r>
        <w:rPr>
          <w:rFonts w:hint="eastAsia" w:eastAsia="宋体"/>
          <w:kern w:val="2"/>
          <w:sz w:val="28"/>
          <w:szCs w:val="28"/>
          <w:u w:val="single"/>
          <w:lang w:val="en-US" w:eastAsia="zh-CN" w:bidi="ar-SA"/>
        </w:rPr>
        <w:t>91110109MA04ENRG23</w:t>
      </w:r>
      <w:r>
        <w:rPr>
          <w:rFonts w:hint="eastAsia" w:ascii="宋体" w:hAnsi="宋体" w:eastAsia="宋体"/>
          <w:kern w:val="2"/>
          <w:sz w:val="28"/>
          <w:szCs w:val="28"/>
          <w:u w:val="single"/>
          <w:lang w:val="en-US" w:eastAsia="zh-CN" w:bidi="ar-SA"/>
        </w:rPr>
        <w:t>）作为住房租赁企业，于2025年6月16日就北京市门头沟区金沙西街10号院1单元211号房屋与承租人签订《房屋租赁合同》。北京利明鑫住房租赁有限公司，于2021年09月01日取得营业执照并成立。本机关于2025年10月15日通过北京市房地产经纪机构、住房租赁企业备案管理系统以及北京市住房和城乡建设委员会官网查询，查明北京利明鑫住房租赁有限公司作为住房租赁企业，未在自领取营业执照之日起三十日内向所在地的区住房和城乡建设或者房屋主管部门备案</w:t>
      </w:r>
      <w:r>
        <w:rPr>
          <w:rFonts w:hint="eastAsia" w:ascii="宋体" w:hAnsi="宋体" w:eastAsia="宋体" w:cs="宋体"/>
          <w:kern w:val="0"/>
          <w:sz w:val="28"/>
          <w:szCs w:val="28"/>
          <w:u w:val="single"/>
        </w:rPr>
        <w:t>。</w:t>
      </w:r>
      <w:r>
        <w:rPr>
          <w:rFonts w:hint="eastAsia" w:ascii="宋体" w:hAnsi="宋体" w:eastAsia="宋体"/>
          <w:kern w:val="2"/>
          <w:sz w:val="28"/>
          <w:szCs w:val="28"/>
          <w:u w:val="single"/>
          <w:lang w:val="en-US" w:eastAsia="zh-CN" w:bidi="ar-SA"/>
        </w:rPr>
        <w:t>以上事实有《房屋租赁合同》、《住房租赁企业备案管理系统备案情况查询网页截图》等证据为证。</w:t>
      </w:r>
    </w:p>
    <w:p>
      <w:pPr>
        <w:keepNext w:val="0"/>
        <w:keepLines w:val="0"/>
        <w:pageBreakBefore w:val="0"/>
        <w:widowControl w:val="0"/>
        <w:kinsoku/>
        <w:wordWrap w:val="0"/>
        <w:overflowPunct/>
        <w:topLinePunct w:val="0"/>
        <w:autoSpaceDE/>
        <w:autoSpaceDN/>
        <w:bidi w:val="0"/>
        <w:adjustRightInd/>
        <w:snapToGrid/>
        <w:ind w:firstLine="560" w:firstLineChars="200"/>
        <w:jc w:val="left"/>
        <w:textAlignment w:val="auto"/>
        <w:rPr>
          <w:rFonts w:hint="eastAsia" w:ascii="宋体" w:hAnsi="宋体" w:eastAsia="宋体" w:cs="宋体"/>
          <w:kern w:val="0"/>
          <w:sz w:val="28"/>
          <w:szCs w:val="28"/>
          <w:u w:val="single"/>
        </w:rPr>
      </w:pPr>
      <w:r>
        <w:rPr>
          <w:rFonts w:hint="eastAsia" w:ascii="宋体" w:hAnsi="宋体" w:eastAsia="宋体" w:cs="宋体"/>
          <w:kern w:val="0"/>
          <w:sz w:val="28"/>
          <w:szCs w:val="28"/>
          <w:u w:val="single"/>
          <w:lang w:eastAsia="zh-CN"/>
        </w:rPr>
        <w:t>你单位的</w:t>
      </w:r>
      <w:r>
        <w:rPr>
          <w:rFonts w:hint="eastAsia" w:ascii="宋体" w:hAnsi="宋体" w:eastAsia="宋体" w:cs="宋体"/>
          <w:kern w:val="0"/>
          <w:sz w:val="28"/>
          <w:szCs w:val="28"/>
          <w:u w:val="single"/>
        </w:rPr>
        <w:t>行为</w:t>
      </w:r>
      <w:r>
        <w:rPr>
          <w:rFonts w:hint="eastAsia" w:ascii="宋体" w:hAnsi="宋体" w:eastAsia="宋体" w:cs="宋体"/>
          <w:kern w:val="0"/>
          <w:sz w:val="28"/>
          <w:szCs w:val="28"/>
          <w:u w:val="single"/>
          <w:lang w:eastAsia="zh-CN"/>
        </w:rPr>
        <w:t>，涉嫌违反了《北京市住房租赁条例》第二十七条的规定。</w:t>
      </w:r>
      <w:r>
        <w:rPr>
          <w:rFonts w:hint="eastAsia" w:ascii="宋体" w:hAnsi="宋体" w:eastAsia="宋体" w:cs="宋体"/>
          <w:kern w:val="0"/>
          <w:sz w:val="28"/>
          <w:szCs w:val="28"/>
          <w:u w:val="single"/>
        </w:rPr>
        <w:t>本机关</w:t>
      </w:r>
      <w:r>
        <w:rPr>
          <w:rFonts w:hint="eastAsia" w:ascii="宋体" w:hAnsi="宋体" w:eastAsia="宋体" w:cs="宋体"/>
          <w:kern w:val="0"/>
          <w:sz w:val="28"/>
          <w:szCs w:val="28"/>
          <w:u w:val="single"/>
          <w:lang w:eastAsia="zh-CN"/>
        </w:rPr>
        <w:t>已</w:t>
      </w:r>
      <w:r>
        <w:rPr>
          <w:rFonts w:hint="eastAsia" w:ascii="宋体" w:hAnsi="宋体" w:eastAsia="宋体" w:cs="宋体"/>
          <w:kern w:val="0"/>
          <w:sz w:val="28"/>
          <w:szCs w:val="28"/>
          <w:u w:val="single"/>
        </w:rPr>
        <w:t>于2025年10月</w:t>
      </w:r>
      <w:r>
        <w:rPr>
          <w:rFonts w:hint="eastAsia" w:ascii="宋体" w:hAnsi="宋体" w:eastAsia="宋体" w:cs="宋体"/>
          <w:kern w:val="0"/>
          <w:sz w:val="28"/>
          <w:szCs w:val="28"/>
          <w:u w:val="single"/>
          <w:lang w:val="en-US" w:eastAsia="zh-CN"/>
        </w:rPr>
        <w:t>15</w:t>
      </w:r>
      <w:r>
        <w:rPr>
          <w:rFonts w:hint="eastAsia" w:ascii="宋体" w:hAnsi="宋体" w:eastAsia="宋体" w:cs="宋体"/>
          <w:kern w:val="0"/>
          <w:sz w:val="28"/>
          <w:szCs w:val="28"/>
          <w:u w:val="single"/>
        </w:rPr>
        <w:t>日对你单位作出编号为京建法改（</w:t>
      </w:r>
      <w:r>
        <w:rPr>
          <w:rFonts w:hint="eastAsia" w:ascii="宋体" w:hAnsi="宋体" w:eastAsia="宋体" w:cs="宋体"/>
          <w:kern w:val="0"/>
          <w:sz w:val="28"/>
          <w:szCs w:val="28"/>
          <w:u w:val="single"/>
          <w:lang w:eastAsia="zh-CN"/>
        </w:rPr>
        <w:t>门建</w:t>
      </w:r>
      <w:r>
        <w:rPr>
          <w:rFonts w:hint="eastAsia" w:ascii="宋体" w:hAnsi="宋体" w:eastAsia="宋体" w:cs="宋体"/>
          <w:kern w:val="0"/>
          <w:sz w:val="28"/>
          <w:szCs w:val="28"/>
          <w:u w:val="single"/>
        </w:rPr>
        <w:t>）字[2025]第</w:t>
      </w:r>
      <w:r>
        <w:rPr>
          <w:rFonts w:hint="eastAsia" w:ascii="宋体" w:hAnsi="宋体" w:eastAsia="宋体" w:cs="宋体"/>
          <w:kern w:val="0"/>
          <w:sz w:val="28"/>
          <w:szCs w:val="28"/>
          <w:u w:val="single"/>
          <w:lang w:val="en-US" w:eastAsia="zh-CN"/>
        </w:rPr>
        <w:t>670124</w:t>
      </w:r>
      <w:r>
        <w:rPr>
          <w:rFonts w:hint="eastAsia" w:ascii="宋体" w:hAnsi="宋体" w:eastAsia="宋体" w:cs="宋体"/>
          <w:kern w:val="0"/>
          <w:sz w:val="28"/>
          <w:szCs w:val="28"/>
          <w:u w:val="single"/>
        </w:rPr>
        <w:t>号的责令改正通知书，责令你单位自收到责令改正通知书之日起</w:t>
      </w:r>
      <w:r>
        <w:rPr>
          <w:rFonts w:hint="eastAsia" w:ascii="宋体" w:hAnsi="宋体" w:eastAsia="宋体" w:cs="宋体"/>
          <w:kern w:val="0"/>
          <w:sz w:val="28"/>
          <w:szCs w:val="28"/>
          <w:u w:val="single"/>
          <w:lang w:val="en-US" w:eastAsia="zh-CN"/>
        </w:rPr>
        <w:t>30</w:t>
      </w:r>
      <w:r>
        <w:rPr>
          <w:rFonts w:hint="eastAsia" w:ascii="宋体" w:hAnsi="宋体" w:eastAsia="宋体" w:cs="宋体"/>
          <w:kern w:val="0"/>
          <w:sz w:val="28"/>
          <w:szCs w:val="28"/>
          <w:u w:val="single"/>
        </w:rPr>
        <w:t>日内改正该行为,逾期未改正将依法进行处罚。因通过直接、留置、邮寄方式均无法向你单位送达《责令改正通知书》，本机关于2025年1</w:t>
      </w:r>
      <w:r>
        <w:rPr>
          <w:rFonts w:hint="eastAsia" w:ascii="宋体" w:hAnsi="宋体" w:eastAsia="宋体" w:cs="宋体"/>
          <w:kern w:val="0"/>
          <w:sz w:val="28"/>
          <w:szCs w:val="28"/>
          <w:u w:val="single"/>
          <w:lang w:val="en-US" w:eastAsia="zh-CN"/>
        </w:rPr>
        <w:t>1</w:t>
      </w:r>
      <w:r>
        <w:rPr>
          <w:rFonts w:hint="eastAsia" w:ascii="宋体" w:hAnsi="宋体" w:eastAsia="宋体" w:cs="宋体"/>
          <w:kern w:val="0"/>
          <w:sz w:val="28"/>
          <w:szCs w:val="28"/>
          <w:u w:val="single"/>
        </w:rPr>
        <w:t>月</w:t>
      </w:r>
      <w:r>
        <w:rPr>
          <w:rFonts w:hint="eastAsia" w:ascii="宋体" w:hAnsi="宋体" w:eastAsia="宋体" w:cs="宋体"/>
          <w:kern w:val="0"/>
          <w:sz w:val="28"/>
          <w:szCs w:val="28"/>
          <w:u w:val="single"/>
          <w:lang w:val="en-US" w:eastAsia="zh-CN"/>
        </w:rPr>
        <w:t>0</w:t>
      </w:r>
      <w:r>
        <w:rPr>
          <w:rFonts w:hint="eastAsia" w:ascii="宋体" w:hAnsi="宋体" w:eastAsia="宋体" w:cs="宋体"/>
          <w:kern w:val="0"/>
          <w:sz w:val="28"/>
          <w:szCs w:val="28"/>
          <w:u w:val="single"/>
        </w:rPr>
        <w:t>4日通过北京市</w:t>
      </w:r>
      <w:r>
        <w:rPr>
          <w:rFonts w:hint="eastAsia" w:ascii="宋体" w:hAnsi="宋体" w:eastAsia="宋体" w:cs="宋体"/>
          <w:kern w:val="0"/>
          <w:sz w:val="28"/>
          <w:szCs w:val="28"/>
          <w:u w:val="single"/>
          <w:lang w:eastAsia="zh-CN"/>
        </w:rPr>
        <w:t>门头沟区人民政府</w:t>
      </w:r>
      <w:r>
        <w:rPr>
          <w:rFonts w:hint="eastAsia" w:ascii="宋体" w:hAnsi="宋体" w:eastAsia="宋体" w:cs="宋体"/>
          <w:kern w:val="0"/>
          <w:sz w:val="28"/>
          <w:szCs w:val="28"/>
          <w:u w:val="single"/>
        </w:rPr>
        <w:t>门户网站发出责令改正通知书送达公告，截至2025年1</w:t>
      </w:r>
      <w:r>
        <w:rPr>
          <w:rFonts w:hint="eastAsia" w:ascii="宋体" w:hAnsi="宋体" w:eastAsia="宋体" w:cs="宋体"/>
          <w:kern w:val="0"/>
          <w:sz w:val="28"/>
          <w:szCs w:val="28"/>
          <w:u w:val="single"/>
          <w:lang w:val="en-US" w:eastAsia="zh-CN"/>
        </w:rPr>
        <w:t>2</w:t>
      </w:r>
      <w:r>
        <w:rPr>
          <w:rFonts w:hint="eastAsia" w:ascii="宋体" w:hAnsi="宋体" w:eastAsia="宋体" w:cs="宋体"/>
          <w:kern w:val="0"/>
          <w:sz w:val="28"/>
          <w:szCs w:val="28"/>
          <w:u w:val="single"/>
        </w:rPr>
        <w:t>月</w:t>
      </w:r>
      <w:r>
        <w:rPr>
          <w:rFonts w:hint="eastAsia" w:ascii="宋体" w:hAnsi="宋体" w:eastAsia="宋体" w:cs="宋体"/>
          <w:kern w:val="0"/>
          <w:sz w:val="28"/>
          <w:szCs w:val="28"/>
          <w:u w:val="single"/>
          <w:lang w:val="en-US" w:eastAsia="zh-CN"/>
        </w:rPr>
        <w:t>04</w:t>
      </w:r>
      <w:r>
        <w:rPr>
          <w:rFonts w:hint="eastAsia" w:ascii="宋体" w:hAnsi="宋体" w:eastAsia="宋体" w:cs="宋体"/>
          <w:kern w:val="0"/>
          <w:sz w:val="28"/>
          <w:szCs w:val="28"/>
          <w:u w:val="single"/>
        </w:rPr>
        <w:t>日满三十日视为送达。202</w:t>
      </w:r>
      <w:r>
        <w:rPr>
          <w:rFonts w:hint="eastAsia" w:ascii="宋体" w:hAnsi="宋体" w:eastAsia="宋体" w:cs="宋体"/>
          <w:kern w:val="0"/>
          <w:sz w:val="28"/>
          <w:szCs w:val="28"/>
          <w:u w:val="single"/>
          <w:lang w:val="en-US" w:eastAsia="zh-CN"/>
        </w:rPr>
        <w:t>6</w:t>
      </w:r>
      <w:r>
        <w:rPr>
          <w:rFonts w:hint="eastAsia" w:ascii="宋体" w:hAnsi="宋体" w:eastAsia="宋体" w:cs="宋体"/>
          <w:kern w:val="0"/>
          <w:sz w:val="28"/>
          <w:szCs w:val="28"/>
          <w:u w:val="single"/>
        </w:rPr>
        <w:t>年</w:t>
      </w:r>
      <w:r>
        <w:rPr>
          <w:rFonts w:hint="eastAsia" w:ascii="宋体" w:hAnsi="宋体" w:eastAsia="宋体" w:cs="宋体"/>
          <w:kern w:val="0"/>
          <w:sz w:val="28"/>
          <w:szCs w:val="28"/>
          <w:u w:val="single"/>
          <w:lang w:val="en-US" w:eastAsia="zh-CN"/>
        </w:rPr>
        <w:t>02</w:t>
      </w:r>
      <w:r>
        <w:rPr>
          <w:rFonts w:hint="eastAsia" w:ascii="宋体" w:hAnsi="宋体" w:eastAsia="宋体" w:cs="宋体"/>
          <w:kern w:val="0"/>
          <w:sz w:val="28"/>
          <w:szCs w:val="28"/>
          <w:u w:val="single"/>
        </w:rPr>
        <w:t>月</w:t>
      </w:r>
      <w:r>
        <w:rPr>
          <w:rFonts w:hint="eastAsia" w:ascii="宋体" w:hAnsi="宋体" w:eastAsia="宋体" w:cs="宋体"/>
          <w:kern w:val="0"/>
          <w:sz w:val="28"/>
          <w:szCs w:val="28"/>
          <w:u w:val="single"/>
          <w:lang w:val="en-US" w:eastAsia="zh-CN"/>
        </w:rPr>
        <w:t>05</w:t>
      </w:r>
      <w:r>
        <w:rPr>
          <w:rFonts w:hint="eastAsia" w:ascii="宋体" w:hAnsi="宋体" w:eastAsia="宋体" w:cs="宋体"/>
          <w:kern w:val="0"/>
          <w:sz w:val="28"/>
          <w:szCs w:val="28"/>
          <w:u w:val="single"/>
        </w:rPr>
        <w:t>日和202</w:t>
      </w:r>
      <w:r>
        <w:rPr>
          <w:rFonts w:hint="eastAsia" w:ascii="宋体" w:hAnsi="宋体" w:eastAsia="宋体" w:cs="宋体"/>
          <w:kern w:val="0"/>
          <w:sz w:val="28"/>
          <w:szCs w:val="28"/>
          <w:u w:val="single"/>
          <w:lang w:val="en-US" w:eastAsia="zh-CN"/>
        </w:rPr>
        <w:t>6</w:t>
      </w:r>
      <w:r>
        <w:rPr>
          <w:rFonts w:hint="eastAsia" w:ascii="宋体" w:hAnsi="宋体" w:eastAsia="宋体" w:cs="宋体"/>
          <w:kern w:val="0"/>
          <w:sz w:val="28"/>
          <w:szCs w:val="28"/>
          <w:u w:val="single"/>
        </w:rPr>
        <w:t>年</w:t>
      </w:r>
      <w:r>
        <w:rPr>
          <w:rFonts w:hint="eastAsia" w:ascii="宋体" w:hAnsi="宋体" w:eastAsia="宋体" w:cs="宋体"/>
          <w:kern w:val="0"/>
          <w:sz w:val="28"/>
          <w:szCs w:val="28"/>
          <w:u w:val="single"/>
          <w:lang w:val="en-US" w:eastAsia="zh-CN"/>
        </w:rPr>
        <w:t>0</w:t>
      </w:r>
      <w:r>
        <w:rPr>
          <w:rFonts w:hint="eastAsia" w:ascii="宋体" w:hAnsi="宋体" w:eastAsia="宋体" w:cs="宋体"/>
          <w:kern w:val="0"/>
          <w:sz w:val="28"/>
          <w:szCs w:val="28"/>
          <w:u w:val="single"/>
        </w:rPr>
        <w:t>2月</w:t>
      </w:r>
      <w:r>
        <w:rPr>
          <w:rFonts w:hint="eastAsia" w:ascii="宋体" w:hAnsi="宋体" w:eastAsia="宋体" w:cs="宋体"/>
          <w:kern w:val="0"/>
          <w:sz w:val="28"/>
          <w:szCs w:val="28"/>
          <w:u w:val="single"/>
          <w:lang w:val="en-US" w:eastAsia="zh-CN"/>
        </w:rPr>
        <w:t>12</w:t>
      </w:r>
      <w:r>
        <w:rPr>
          <w:rFonts w:hint="eastAsia" w:ascii="宋体" w:hAnsi="宋体" w:eastAsia="宋体" w:cs="宋体"/>
          <w:kern w:val="0"/>
          <w:sz w:val="28"/>
          <w:szCs w:val="28"/>
          <w:u w:val="single"/>
        </w:rPr>
        <w:t>日，本机关对你单位存在问题的整改情况进行了复核，经复核，你单位未在规定期限内改正违法行为，逾期规定期限7日以上仍未改正违法行为，复核不合格。</w:t>
      </w:r>
    </w:p>
    <w:p>
      <w:pPr>
        <w:keepNext w:val="0"/>
        <w:keepLines w:val="0"/>
        <w:pageBreakBefore w:val="0"/>
        <w:widowControl w:val="0"/>
        <w:kinsoku/>
        <w:wordWrap w:val="0"/>
        <w:overflowPunct/>
        <w:topLinePunct w:val="0"/>
        <w:autoSpaceDE/>
        <w:autoSpaceDN/>
        <w:bidi w:val="0"/>
        <w:adjustRightInd/>
        <w:snapToGrid/>
        <w:ind w:firstLine="560" w:firstLineChars="200"/>
        <w:jc w:val="left"/>
        <w:textAlignment w:val="auto"/>
        <w:rPr>
          <w:rFonts w:hint="eastAsia" w:ascii="宋体" w:hAnsi="宋体" w:eastAsia="宋体" w:cs="宋体"/>
          <w:kern w:val="0"/>
          <w:sz w:val="28"/>
          <w:szCs w:val="28"/>
          <w:u w:val="single"/>
        </w:rPr>
      </w:pPr>
      <w:r>
        <w:rPr>
          <w:rFonts w:hint="eastAsia" w:ascii="宋体" w:hAnsi="宋体" w:eastAsia="宋体" w:cs="宋体"/>
          <w:kern w:val="0"/>
          <w:sz w:val="28"/>
          <w:szCs w:val="28"/>
          <w:u w:val="single"/>
        </w:rPr>
        <w:t>你单位未按规定备案的行为违反了《北京市住房租赁条例》第二十七条的规定，本机关依据《北京市住房租赁条例》第六十七条第(一）项和《北京市住房城乡建设系统行政处罚裁量基准》职权编号C1671200B040</w:t>
      </w:r>
      <w:r>
        <w:rPr>
          <w:rFonts w:hint="eastAsia" w:ascii="宋体" w:hAnsi="宋体" w:eastAsia="宋体" w:cs="宋体"/>
          <w:kern w:val="0"/>
          <w:sz w:val="28"/>
          <w:szCs w:val="28"/>
          <w:u w:val="single"/>
          <w:lang w:eastAsia="zh-CN"/>
        </w:rPr>
        <w:t>（</w:t>
      </w:r>
      <w:r>
        <w:rPr>
          <w:rFonts w:hint="eastAsia" w:ascii="宋体" w:hAnsi="宋体" w:eastAsia="宋体" w:cs="宋体"/>
          <w:kern w:val="0"/>
          <w:sz w:val="28"/>
          <w:szCs w:val="28"/>
          <w:u w:val="single"/>
        </w:rPr>
        <w:t>逾期7日以上或违法情节严重的</w:t>
      </w:r>
      <w:r>
        <w:rPr>
          <w:rFonts w:hint="eastAsia" w:ascii="宋体" w:hAnsi="宋体" w:eastAsia="宋体" w:cs="宋体"/>
          <w:kern w:val="0"/>
          <w:sz w:val="28"/>
          <w:szCs w:val="28"/>
          <w:u w:val="single"/>
          <w:lang w:eastAsia="zh-CN"/>
        </w:rPr>
        <w:t>，</w:t>
      </w:r>
      <w:r>
        <w:rPr>
          <w:rFonts w:hint="eastAsia" w:ascii="宋体" w:hAnsi="宋体" w:eastAsia="宋体" w:cs="宋体"/>
          <w:kern w:val="0"/>
          <w:sz w:val="28"/>
          <w:szCs w:val="28"/>
          <w:u w:val="single"/>
        </w:rPr>
        <w:t>处七万元以上十万元以下罚款</w:t>
      </w:r>
      <w:r>
        <w:rPr>
          <w:rFonts w:hint="eastAsia" w:ascii="宋体" w:hAnsi="宋体" w:eastAsia="宋体" w:cs="宋体"/>
          <w:kern w:val="0"/>
          <w:sz w:val="28"/>
          <w:szCs w:val="28"/>
          <w:u w:val="single"/>
          <w:lang w:eastAsia="zh-CN"/>
        </w:rPr>
        <w:t>）</w:t>
      </w:r>
      <w:r>
        <w:rPr>
          <w:rFonts w:hint="eastAsia" w:ascii="宋体" w:hAnsi="宋体" w:eastAsia="宋体" w:cs="宋体"/>
          <w:kern w:val="0"/>
          <w:sz w:val="28"/>
          <w:szCs w:val="28"/>
          <w:u w:val="single"/>
        </w:rPr>
        <w:t>的规定，于202</w:t>
      </w:r>
      <w:r>
        <w:rPr>
          <w:rFonts w:hint="eastAsia" w:ascii="宋体" w:hAnsi="宋体" w:eastAsia="宋体" w:cs="宋体"/>
          <w:kern w:val="0"/>
          <w:sz w:val="28"/>
          <w:szCs w:val="28"/>
          <w:u w:val="single"/>
          <w:lang w:val="en-US" w:eastAsia="zh-CN"/>
        </w:rPr>
        <w:t>6</w:t>
      </w:r>
      <w:r>
        <w:rPr>
          <w:rFonts w:hint="eastAsia" w:ascii="宋体" w:hAnsi="宋体" w:eastAsia="宋体" w:cs="宋体"/>
          <w:kern w:val="0"/>
          <w:sz w:val="28"/>
          <w:szCs w:val="28"/>
          <w:u w:val="single"/>
        </w:rPr>
        <w:t>年</w:t>
      </w:r>
      <w:r>
        <w:rPr>
          <w:rFonts w:hint="eastAsia" w:ascii="宋体" w:hAnsi="宋体" w:eastAsia="宋体" w:cs="宋体"/>
          <w:kern w:val="0"/>
          <w:sz w:val="28"/>
          <w:szCs w:val="28"/>
          <w:u w:val="single"/>
          <w:lang w:val="en-US" w:eastAsia="zh-CN"/>
        </w:rPr>
        <w:t>02</w:t>
      </w:r>
      <w:r>
        <w:rPr>
          <w:rFonts w:hint="eastAsia" w:ascii="宋体" w:hAnsi="宋体" w:eastAsia="宋体" w:cs="宋体"/>
          <w:kern w:val="0"/>
          <w:sz w:val="28"/>
          <w:szCs w:val="28"/>
          <w:u w:val="single"/>
        </w:rPr>
        <w:t>月</w:t>
      </w:r>
      <w:r>
        <w:rPr>
          <w:rFonts w:hint="eastAsia" w:ascii="宋体" w:hAnsi="宋体" w:eastAsia="宋体" w:cs="宋体"/>
          <w:kern w:val="0"/>
          <w:sz w:val="28"/>
          <w:szCs w:val="28"/>
          <w:u w:val="single"/>
          <w:lang w:val="en-US" w:eastAsia="zh-CN"/>
        </w:rPr>
        <w:t>12</w:t>
      </w:r>
      <w:r>
        <w:rPr>
          <w:rFonts w:hint="eastAsia" w:ascii="宋体" w:hAnsi="宋体" w:eastAsia="宋体" w:cs="宋体"/>
          <w:kern w:val="0"/>
          <w:sz w:val="28"/>
          <w:szCs w:val="28"/>
          <w:u w:val="single"/>
        </w:rPr>
        <w:t>日对你单位作出编号为京建法罚（</w:t>
      </w:r>
      <w:r>
        <w:rPr>
          <w:rFonts w:hint="eastAsia" w:ascii="宋体" w:hAnsi="宋体" w:eastAsia="宋体" w:cs="宋体"/>
          <w:kern w:val="0"/>
          <w:sz w:val="28"/>
          <w:szCs w:val="28"/>
          <w:u w:val="single"/>
          <w:lang w:eastAsia="zh-CN"/>
        </w:rPr>
        <w:t>门建</w:t>
      </w:r>
      <w:r>
        <w:rPr>
          <w:rFonts w:hint="eastAsia" w:ascii="宋体" w:hAnsi="宋体" w:eastAsia="宋体" w:cs="宋体"/>
          <w:kern w:val="0"/>
          <w:sz w:val="28"/>
          <w:szCs w:val="28"/>
          <w:u w:val="single"/>
        </w:rPr>
        <w:t>）字[2025]第</w:t>
      </w:r>
      <w:r>
        <w:rPr>
          <w:rFonts w:hint="eastAsia" w:ascii="宋体" w:hAnsi="宋体" w:eastAsia="宋体" w:cs="宋体"/>
          <w:kern w:val="0"/>
          <w:sz w:val="28"/>
          <w:szCs w:val="28"/>
          <w:u w:val="single"/>
          <w:lang w:val="en-US" w:eastAsia="zh-CN"/>
        </w:rPr>
        <w:t>670025</w:t>
      </w:r>
      <w:r>
        <w:rPr>
          <w:rFonts w:hint="eastAsia" w:ascii="宋体" w:hAnsi="宋体" w:eastAsia="宋体" w:cs="宋体"/>
          <w:kern w:val="0"/>
          <w:sz w:val="28"/>
          <w:szCs w:val="28"/>
          <w:u w:val="single"/>
        </w:rPr>
        <w:t>号的行政处罚（事先/听证）告知书，拟决定给予你单位处85000.00元罚款的行政处罚。</w:t>
      </w:r>
    </w:p>
    <w:p>
      <w:pPr>
        <w:keepNext w:val="0"/>
        <w:keepLines w:val="0"/>
        <w:pageBreakBefore w:val="0"/>
        <w:widowControl w:val="0"/>
        <w:kinsoku/>
        <w:wordWrap w:val="0"/>
        <w:overflowPunct/>
        <w:topLinePunct w:val="0"/>
        <w:autoSpaceDE/>
        <w:autoSpaceDN/>
        <w:bidi w:val="0"/>
        <w:adjustRightInd/>
        <w:snapToGrid/>
        <w:ind w:firstLine="560" w:firstLineChars="200"/>
        <w:jc w:val="left"/>
        <w:textAlignment w:val="auto"/>
        <w:rPr>
          <w:rFonts w:hint="eastAsia" w:ascii="宋体" w:hAnsi="宋体" w:eastAsia="宋体" w:cs="宋体"/>
          <w:kern w:val="0"/>
          <w:sz w:val="28"/>
          <w:szCs w:val="28"/>
          <w:u w:val="single"/>
        </w:rPr>
      </w:pPr>
      <w:r>
        <w:rPr>
          <w:rFonts w:hint="eastAsia" w:ascii="宋体" w:hAnsi="宋体" w:eastAsia="宋体" w:cs="宋体"/>
          <w:kern w:val="0"/>
          <w:sz w:val="28"/>
          <w:szCs w:val="28"/>
          <w:u w:val="single"/>
        </w:rPr>
        <w:t>现告知你单位如下事项：</w:t>
      </w:r>
    </w:p>
    <w:p>
      <w:pPr>
        <w:keepNext w:val="0"/>
        <w:keepLines w:val="0"/>
        <w:pageBreakBefore w:val="0"/>
        <w:widowControl w:val="0"/>
        <w:kinsoku/>
        <w:wordWrap w:val="0"/>
        <w:overflowPunct/>
        <w:topLinePunct w:val="0"/>
        <w:autoSpaceDE/>
        <w:autoSpaceDN/>
        <w:bidi w:val="0"/>
        <w:adjustRightInd/>
        <w:snapToGrid/>
        <w:ind w:firstLine="560" w:firstLineChars="200"/>
        <w:jc w:val="left"/>
        <w:textAlignment w:val="auto"/>
        <w:rPr>
          <w:rFonts w:hint="eastAsia" w:ascii="宋体" w:hAnsi="宋体" w:eastAsia="宋体" w:cs="宋体"/>
          <w:kern w:val="0"/>
          <w:sz w:val="28"/>
          <w:szCs w:val="28"/>
          <w:u w:val="single"/>
        </w:rPr>
      </w:pPr>
      <w:r>
        <w:rPr>
          <w:rFonts w:hint="eastAsia" w:ascii="宋体" w:hAnsi="宋体" w:eastAsia="宋体" w:cs="宋体"/>
          <w:kern w:val="0"/>
          <w:sz w:val="28"/>
          <w:szCs w:val="28"/>
          <w:u w:val="single"/>
        </w:rPr>
        <w:t>1.根据《中华人民共和国行政处罚法》第七条、第四十五条的规定，你单位享有陈述、申辩的权利。如你单位无进一步陈述、申辩的意见，本机关将调查终结并依法作出行政处罚决定。如你单位有进一步陈述、申辩意见请于本行政处罚（事先/听证）告知书送达之日起5个工作日内向本机关提出。</w:t>
      </w:r>
    </w:p>
    <w:p>
      <w:pPr>
        <w:keepNext w:val="0"/>
        <w:keepLines w:val="0"/>
        <w:pageBreakBefore w:val="0"/>
        <w:widowControl w:val="0"/>
        <w:kinsoku/>
        <w:wordWrap w:val="0"/>
        <w:overflowPunct/>
        <w:topLinePunct w:val="0"/>
        <w:autoSpaceDE/>
        <w:autoSpaceDN/>
        <w:bidi w:val="0"/>
        <w:adjustRightInd/>
        <w:snapToGrid/>
        <w:ind w:firstLine="560" w:firstLineChars="200"/>
        <w:jc w:val="left"/>
        <w:textAlignment w:val="auto"/>
        <w:rPr>
          <w:rFonts w:hint="eastAsia" w:ascii="宋体" w:hAnsi="宋体" w:eastAsia="宋体" w:cs="宋体"/>
          <w:kern w:val="0"/>
          <w:sz w:val="28"/>
          <w:szCs w:val="28"/>
          <w:u w:val="single"/>
        </w:rPr>
      </w:pPr>
      <w:r>
        <w:rPr>
          <w:rFonts w:hint="eastAsia" w:ascii="宋体" w:hAnsi="宋体" w:eastAsia="宋体" w:cs="宋体"/>
          <w:kern w:val="0"/>
          <w:sz w:val="28"/>
          <w:szCs w:val="28"/>
          <w:u w:val="single"/>
        </w:rPr>
        <w:t>2.依照《中华人民共和国行政处罚法》第六十三条、第六十四条和《北京市行政处罚听证程序实施办法》的规定，你单位享有要求听证的权利。如果要求举行听证，请于本行政处罚（事先/听证）告知书送达之日起5个工作日内将书面申请交至本行政机关。如果你单位逾期未提出听证要求，视为放弃听证权利。</w:t>
      </w:r>
    </w:p>
    <w:p>
      <w:pPr>
        <w:keepNext w:val="0"/>
        <w:keepLines w:val="0"/>
        <w:pageBreakBefore w:val="0"/>
        <w:widowControl w:val="0"/>
        <w:kinsoku/>
        <w:wordWrap w:val="0"/>
        <w:overflowPunct/>
        <w:topLinePunct w:val="0"/>
        <w:autoSpaceDE/>
        <w:autoSpaceDN/>
        <w:bidi w:val="0"/>
        <w:adjustRightInd/>
        <w:snapToGrid/>
        <w:ind w:firstLine="560" w:firstLineChars="200"/>
        <w:jc w:val="left"/>
        <w:textAlignment w:val="auto"/>
        <w:rPr>
          <w:rFonts w:hint="eastAsia" w:ascii="宋体" w:hAnsi="宋体" w:eastAsia="宋体" w:cs="宋体"/>
          <w:kern w:val="0"/>
          <w:sz w:val="28"/>
          <w:szCs w:val="28"/>
          <w:u w:val="single"/>
        </w:rPr>
      </w:pPr>
      <w:r>
        <w:rPr>
          <w:rFonts w:hint="eastAsia" w:ascii="宋体" w:hAnsi="宋体" w:eastAsia="宋体" w:cs="宋体"/>
          <w:kern w:val="0"/>
          <w:sz w:val="28"/>
          <w:szCs w:val="28"/>
          <w:u w:val="single"/>
          <w:lang w:eastAsia="zh-CN"/>
        </w:rPr>
        <w:t>因通过</w:t>
      </w:r>
      <w:r>
        <w:rPr>
          <w:rFonts w:hint="eastAsia" w:ascii="宋体" w:hAnsi="宋体" w:eastAsia="宋体" w:cs="宋体"/>
          <w:kern w:val="0"/>
          <w:sz w:val="28"/>
          <w:szCs w:val="28"/>
          <w:u w:val="single"/>
        </w:rPr>
        <w:t>直接、留置、邮寄方式均无法向你单位送达</w:t>
      </w:r>
      <w:r>
        <w:rPr>
          <w:rFonts w:hint="eastAsia" w:ascii="宋体" w:hAnsi="宋体" w:eastAsia="宋体" w:cs="宋体"/>
          <w:kern w:val="0"/>
          <w:sz w:val="28"/>
          <w:szCs w:val="28"/>
          <w:u w:val="single"/>
          <w:lang w:eastAsia="zh-CN"/>
        </w:rPr>
        <w:t>《</w:t>
      </w:r>
      <w:r>
        <w:rPr>
          <w:rFonts w:hint="eastAsia" w:ascii="宋体" w:hAnsi="宋体" w:eastAsia="宋体" w:cs="宋体"/>
          <w:kern w:val="0"/>
          <w:sz w:val="28"/>
          <w:szCs w:val="28"/>
          <w:u w:val="single"/>
        </w:rPr>
        <w:t>行政处罚（事先/听证）告知书</w:t>
      </w:r>
      <w:r>
        <w:rPr>
          <w:rFonts w:hint="eastAsia" w:ascii="宋体" w:hAnsi="宋体" w:eastAsia="宋体" w:cs="宋体"/>
          <w:kern w:val="0"/>
          <w:sz w:val="28"/>
          <w:szCs w:val="28"/>
          <w:u w:val="single"/>
          <w:lang w:eastAsia="zh-CN"/>
        </w:rPr>
        <w:t>》（</w:t>
      </w:r>
      <w:r>
        <w:rPr>
          <w:rFonts w:hint="eastAsia" w:ascii="宋体" w:hAnsi="宋体" w:eastAsia="宋体" w:cs="宋体"/>
          <w:kern w:val="0"/>
          <w:sz w:val="28"/>
          <w:szCs w:val="28"/>
          <w:u w:val="single"/>
        </w:rPr>
        <w:t>京建法罚（</w:t>
      </w:r>
      <w:r>
        <w:rPr>
          <w:rFonts w:hint="eastAsia" w:ascii="宋体" w:hAnsi="宋体" w:eastAsia="宋体" w:cs="宋体"/>
          <w:kern w:val="0"/>
          <w:sz w:val="28"/>
          <w:szCs w:val="28"/>
          <w:u w:val="single"/>
          <w:lang w:eastAsia="zh-CN"/>
        </w:rPr>
        <w:t>门建</w:t>
      </w:r>
      <w:r>
        <w:rPr>
          <w:rFonts w:hint="eastAsia" w:ascii="宋体" w:hAnsi="宋体" w:eastAsia="宋体" w:cs="宋体"/>
          <w:kern w:val="0"/>
          <w:sz w:val="28"/>
          <w:szCs w:val="28"/>
          <w:u w:val="single"/>
        </w:rPr>
        <w:t>）字[2025]第</w:t>
      </w:r>
      <w:r>
        <w:rPr>
          <w:rFonts w:hint="eastAsia" w:ascii="宋体" w:hAnsi="宋体" w:eastAsia="宋体" w:cs="宋体"/>
          <w:kern w:val="0"/>
          <w:sz w:val="28"/>
          <w:szCs w:val="28"/>
          <w:u w:val="single"/>
          <w:lang w:val="en-US" w:eastAsia="zh-CN"/>
        </w:rPr>
        <w:t>670025</w:t>
      </w:r>
      <w:r>
        <w:rPr>
          <w:rFonts w:hint="eastAsia" w:ascii="宋体" w:hAnsi="宋体" w:eastAsia="宋体" w:cs="宋体"/>
          <w:kern w:val="0"/>
          <w:sz w:val="28"/>
          <w:szCs w:val="28"/>
          <w:u w:val="single"/>
        </w:rPr>
        <w:t>号</w:t>
      </w:r>
      <w:r>
        <w:rPr>
          <w:rFonts w:hint="eastAsia" w:ascii="宋体" w:hAnsi="宋体" w:eastAsia="宋体" w:cs="宋体"/>
          <w:kern w:val="0"/>
          <w:sz w:val="28"/>
          <w:szCs w:val="28"/>
          <w:u w:val="single"/>
          <w:lang w:eastAsia="zh-CN"/>
        </w:rPr>
        <w:t>），</w:t>
      </w:r>
      <w:r>
        <w:rPr>
          <w:rFonts w:hint="eastAsia" w:ascii="宋体" w:hAnsi="宋体" w:eastAsia="宋体" w:cs="宋体"/>
          <w:kern w:val="0"/>
          <w:sz w:val="28"/>
          <w:szCs w:val="28"/>
          <w:u w:val="single"/>
        </w:rPr>
        <w:t>本行政机关现依法</w:t>
      </w:r>
      <w:r>
        <w:rPr>
          <w:rFonts w:hint="eastAsia" w:ascii="宋体" w:hAnsi="宋体" w:eastAsia="宋体" w:cs="宋体"/>
          <w:kern w:val="0"/>
          <w:sz w:val="28"/>
          <w:szCs w:val="28"/>
          <w:u w:val="single"/>
          <w:lang w:eastAsia="zh-CN"/>
        </w:rPr>
        <w:t>向你单位</w:t>
      </w:r>
      <w:r>
        <w:rPr>
          <w:rFonts w:hint="eastAsia" w:ascii="宋体" w:hAnsi="宋体" w:eastAsia="宋体" w:cs="宋体"/>
          <w:kern w:val="0"/>
          <w:sz w:val="28"/>
          <w:szCs w:val="28"/>
          <w:u w:val="single"/>
        </w:rPr>
        <w:t>公告送达《行政处罚（事先/听证）告知书》（京建法罚（</w:t>
      </w:r>
      <w:r>
        <w:rPr>
          <w:rFonts w:hint="eastAsia" w:ascii="宋体" w:hAnsi="宋体" w:eastAsia="宋体" w:cs="宋体"/>
          <w:kern w:val="0"/>
          <w:sz w:val="28"/>
          <w:szCs w:val="28"/>
          <w:u w:val="single"/>
          <w:lang w:eastAsia="zh-CN"/>
        </w:rPr>
        <w:t>门建</w:t>
      </w:r>
      <w:r>
        <w:rPr>
          <w:rFonts w:hint="eastAsia" w:ascii="宋体" w:hAnsi="宋体" w:eastAsia="宋体" w:cs="宋体"/>
          <w:kern w:val="0"/>
          <w:sz w:val="28"/>
          <w:szCs w:val="28"/>
          <w:u w:val="single"/>
        </w:rPr>
        <w:t>）字[2025]第</w:t>
      </w:r>
      <w:r>
        <w:rPr>
          <w:rFonts w:hint="eastAsia" w:ascii="宋体" w:hAnsi="宋体" w:eastAsia="宋体" w:cs="宋体"/>
          <w:kern w:val="0"/>
          <w:sz w:val="28"/>
          <w:szCs w:val="28"/>
          <w:u w:val="single"/>
          <w:lang w:val="en-US" w:eastAsia="zh-CN"/>
        </w:rPr>
        <w:t>670025</w:t>
      </w:r>
      <w:r>
        <w:rPr>
          <w:rFonts w:hint="eastAsia" w:ascii="宋体" w:hAnsi="宋体" w:eastAsia="宋体" w:cs="宋体"/>
          <w:kern w:val="0"/>
          <w:sz w:val="28"/>
          <w:szCs w:val="28"/>
          <w:u w:val="single"/>
        </w:rPr>
        <w:t>号）。自本公告发出之日起，经过三十日，即视为送达。</w:t>
      </w:r>
    </w:p>
    <w:p>
      <w:pPr>
        <w:ind w:firstLine="560" w:firstLineChars="200"/>
        <w:jc w:val="left"/>
        <w:rPr>
          <w:rFonts w:hint="eastAsia" w:ascii="宋体" w:hAnsi="宋体" w:eastAsia="宋体" w:cs="宋体"/>
          <w:kern w:val="0"/>
          <w:sz w:val="28"/>
          <w:szCs w:val="28"/>
          <w:u w:val="none"/>
        </w:rPr>
      </w:pPr>
      <w:r>
        <w:rPr>
          <w:rFonts w:hint="eastAsia" w:ascii="宋体" w:hAnsi="宋体" w:eastAsia="宋体" w:cs="宋体"/>
          <w:kern w:val="0"/>
          <w:sz w:val="28"/>
          <w:szCs w:val="28"/>
          <w:u w:val="none"/>
        </w:rPr>
        <w:t>特此公告。</w:t>
      </w:r>
    </w:p>
    <w:p>
      <w:pPr>
        <w:ind w:firstLine="560" w:firstLineChars="200"/>
        <w:jc w:val="left"/>
        <w:rPr>
          <w:rFonts w:hint="eastAsia" w:ascii="宋体" w:hAnsi="宋体" w:eastAsia="宋体" w:cs="宋体"/>
          <w:kern w:val="0"/>
          <w:sz w:val="28"/>
          <w:szCs w:val="28"/>
          <w:u w:val="none"/>
        </w:rPr>
      </w:pPr>
    </w:p>
    <w:p>
      <w:pPr>
        <w:ind w:firstLine="560" w:firstLineChars="200"/>
        <w:jc w:val="left"/>
        <w:rPr>
          <w:rFonts w:hint="eastAsia" w:ascii="宋体" w:hAnsi="宋体" w:cs="宋体" w:eastAsiaTheme="minorEastAsia"/>
          <w:kern w:val="0"/>
          <w:sz w:val="28"/>
          <w:szCs w:val="28"/>
          <w:u w:val="single"/>
          <w:lang w:eastAsia="zh-CN"/>
        </w:rPr>
      </w:pPr>
      <w:r>
        <w:rPr>
          <w:rFonts w:hint="eastAsia" w:ascii="宋体" w:hAnsi="宋体" w:eastAsia="宋体" w:cs="宋体"/>
          <w:kern w:val="0"/>
          <w:sz w:val="28"/>
          <w:szCs w:val="28"/>
          <w:u w:val="none"/>
        </w:rPr>
        <w:t>联系部门：</w:t>
      </w:r>
      <w:r>
        <w:rPr>
          <w:rFonts w:hint="eastAsia" w:ascii="宋体" w:hAnsi="宋体" w:cs="宋体"/>
          <w:kern w:val="0"/>
          <w:sz w:val="28"/>
          <w:szCs w:val="28"/>
          <w:u w:val="single"/>
        </w:rPr>
        <w:t>北京市门头沟区住房和城乡建设委员会</w:t>
      </w:r>
      <w:r>
        <w:rPr>
          <w:rFonts w:hint="eastAsia" w:ascii="宋体" w:hAnsi="宋体" w:cs="宋体"/>
          <w:kern w:val="0"/>
          <w:sz w:val="28"/>
          <w:szCs w:val="28"/>
          <w:u w:val="single"/>
          <w:lang w:eastAsia="zh-CN"/>
        </w:rPr>
        <w:t>综合执法科</w:t>
      </w:r>
    </w:p>
    <w:p>
      <w:pPr>
        <w:ind w:firstLine="560" w:firstLineChars="200"/>
        <w:jc w:val="left"/>
        <w:rPr>
          <w:rFonts w:hint="eastAsia" w:ascii="宋体" w:hAnsi="宋体" w:cs="宋体"/>
          <w:kern w:val="0"/>
          <w:sz w:val="28"/>
          <w:szCs w:val="28"/>
          <w:u w:val="single"/>
        </w:rPr>
      </w:pPr>
      <w:r>
        <w:rPr>
          <w:rFonts w:hint="eastAsia" w:ascii="宋体" w:hAnsi="宋体" w:eastAsia="宋体" w:cs="宋体"/>
          <w:kern w:val="0"/>
          <w:sz w:val="28"/>
          <w:szCs w:val="28"/>
          <w:u w:val="none"/>
        </w:rPr>
        <w:t>地址：</w:t>
      </w:r>
      <w:r>
        <w:rPr>
          <w:rFonts w:hint="eastAsia" w:ascii="宋体" w:hAnsi="宋体" w:cs="宋体"/>
          <w:kern w:val="0"/>
          <w:sz w:val="28"/>
          <w:szCs w:val="28"/>
          <w:u w:val="single"/>
        </w:rPr>
        <w:t>北京市门头沟区滨河路18号203室</w:t>
      </w:r>
    </w:p>
    <w:p>
      <w:pPr>
        <w:ind w:firstLine="560" w:firstLineChars="200"/>
        <w:jc w:val="left"/>
        <w:rPr>
          <w:rFonts w:hint="eastAsia" w:ascii="宋体" w:hAnsi="宋体" w:eastAsia="宋体" w:cs="宋体"/>
          <w:kern w:val="0"/>
          <w:sz w:val="28"/>
          <w:szCs w:val="28"/>
          <w:u w:val="none"/>
        </w:rPr>
      </w:pPr>
      <w:r>
        <w:rPr>
          <w:rFonts w:hint="eastAsia" w:ascii="宋体" w:hAnsi="宋体" w:eastAsia="宋体" w:cs="宋体"/>
          <w:kern w:val="0"/>
          <w:sz w:val="28"/>
          <w:szCs w:val="28"/>
          <w:u w:val="none"/>
        </w:rPr>
        <w:t>联系电话：</w:t>
      </w:r>
      <w:r>
        <w:rPr>
          <w:rFonts w:hint="eastAsia" w:ascii="宋体" w:hAnsi="宋体" w:eastAsia="宋体" w:cs="宋体"/>
          <w:kern w:val="0"/>
          <w:sz w:val="28"/>
          <w:szCs w:val="28"/>
          <w:u w:val="single"/>
        </w:rPr>
        <w:t>010-</w:t>
      </w:r>
      <w:r>
        <w:rPr>
          <w:rFonts w:hint="eastAsia" w:ascii="宋体" w:hAnsi="宋体" w:cs="宋体"/>
          <w:kern w:val="0"/>
          <w:sz w:val="28"/>
          <w:szCs w:val="28"/>
          <w:u w:val="single"/>
        </w:rPr>
        <w:t>69859116</w:t>
      </w:r>
      <w:r>
        <w:rPr>
          <w:rFonts w:hint="eastAsia" w:ascii="宋体" w:hAnsi="宋体" w:eastAsia="宋体" w:cs="宋体"/>
          <w:kern w:val="0"/>
          <w:sz w:val="28"/>
          <w:szCs w:val="28"/>
          <w:u w:val="none"/>
        </w:rPr>
        <w:t xml:space="preserve">    邮政编码：</w:t>
      </w:r>
      <w:r>
        <w:rPr>
          <w:rFonts w:hint="eastAsia" w:ascii="宋体" w:hAnsi="宋体" w:cs="宋体"/>
          <w:kern w:val="0"/>
          <w:sz w:val="28"/>
          <w:szCs w:val="28"/>
          <w:u w:val="single"/>
        </w:rPr>
        <w:t>102300</w:t>
      </w:r>
    </w:p>
    <w:p>
      <w:pPr>
        <w:rPr>
          <w:rFonts w:hint="eastAsia"/>
        </w:rPr>
      </w:pPr>
    </w:p>
    <w:p/>
    <w:p>
      <w:pPr>
        <w:ind w:firstLine="3360" w:firstLineChars="1200"/>
        <w:jc w:val="left"/>
        <w:rPr>
          <w:rFonts w:hint="eastAsia" w:ascii="宋体" w:hAnsi="宋体" w:cs="宋体"/>
          <w:kern w:val="0"/>
          <w:sz w:val="28"/>
          <w:szCs w:val="28"/>
          <w:u w:val="none"/>
          <w:lang w:val="en-US" w:eastAsia="zh-CN"/>
        </w:rPr>
      </w:pPr>
      <w:r>
        <w:rPr>
          <w:rFonts w:hint="eastAsia" w:ascii="宋体" w:hAnsi="宋体" w:cs="宋体"/>
          <w:kern w:val="0"/>
          <w:sz w:val="28"/>
          <w:szCs w:val="28"/>
          <w:u w:val="none"/>
          <w:lang w:val="en-US" w:eastAsia="zh-CN"/>
        </w:rPr>
        <w:t>北京市门头沟区住房和城乡建设委员会</w:t>
      </w:r>
    </w:p>
    <w:p>
      <w:pPr>
        <w:ind w:firstLine="4760" w:firstLineChars="1700"/>
        <w:jc w:val="left"/>
        <w:rPr>
          <w:rFonts w:hint="default" w:ascii="宋体" w:hAnsi="宋体" w:cs="宋体"/>
          <w:kern w:val="0"/>
          <w:sz w:val="28"/>
          <w:szCs w:val="28"/>
          <w:u w:val="none"/>
          <w:lang w:val="en-US" w:eastAsia="zh-CN"/>
        </w:rPr>
      </w:pPr>
      <w:r>
        <w:rPr>
          <w:rFonts w:hint="eastAsia" w:ascii="宋体" w:hAnsi="宋体" w:cs="宋体"/>
          <w:kern w:val="0"/>
          <w:sz w:val="28"/>
          <w:szCs w:val="28"/>
          <w:u w:val="none"/>
          <w:lang w:val="en-US" w:eastAsia="zh-CN"/>
        </w:rPr>
        <w:t>2026年5月29日</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4451EE5"/>
    <w:rsid w:val="16922F95"/>
    <w:rsid w:val="28171FD2"/>
    <w:rsid w:val="2AAE129B"/>
    <w:rsid w:val="34451EE5"/>
    <w:rsid w:val="3A2570DE"/>
    <w:rsid w:val="3BE73C96"/>
    <w:rsid w:val="49FC6026"/>
    <w:rsid w:val="5B833730"/>
    <w:rsid w:val="5D743EE0"/>
    <w:rsid w:val="737871F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Office_11.8.2.11718_F1E327BC-269C-435d-A152-05C5408002CA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2026-02-04T02:37:00Z</dcterms:created>
  <dc:creator>g</dc:creator>
  <cp:lastModifiedBy>g</cp:lastModifiedBy>
  <dcterms:modified xsi:type="dcterms:W3CDTF">2026-05-29T02:22:15Z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2052-11.8.2.11718</vt:lpwstr>
  </property>
  <property fmtid="{D5CDD505-2E9C-101B-9397-08002B2CF9AE}" pid="3" name="ICV">
    <vt:lpwstr>038D69C3B1C74029897FB388963DE00A</vt:lpwstr>
  </property>
</Properties>
</file>