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北京市门头沟区清水镇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2024年法治政府建设情况报告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2024年，在区委、区政府的坚强领导下，清水镇认真学习贯彻党的二十大精神，深入贯彻落实习近平法治思想，聚焦深化法治政府建设目标，始终坚持“依法治镇、依法执政、依法行政”共同推进，法治政府建设取得新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一、2024年度推进法治政府建设的主要举措和成效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Hans" w:bidi="ar-SA"/>
        </w:rPr>
        <w:t>强化政治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引领</w:t>
      </w:r>
      <w:r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Hans" w:bidi="ar-SA"/>
        </w:rPr>
        <w:t>，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切实把牢法治建设正确方向。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清水镇高度重视法治政府建设，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始终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将法治政府建设列入镇党委、政府工作的重要议事日程，通过明确目标与任务,全面压实法治建设责任，形成了主要领导亲自抓、分管领导具体抓、其他领导密切配合、齐抓共管的工作格局。党政主要负责人严格落实法治建设第一责任人职责，始终坚持会前学法、司法所长列席党委会制度，切实做到重要工作亲自部署、重大问题亲自过问、重点环节亲自协调、重要任务亲自督办。认真落实领导干部重大事项报告制度，把履行推进法治建设第一责任人职责情况作为年终述职重要内容，不断推动全镇各项工作纳入法治化轨道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（二）聚焦重大决策，不断完善依法行政机制。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严格落实重大行政决策程序暂行条例，制定《202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年清水镇政法工作要点》等系列文件。优化法治化营商环境，利用“互联网+政务”平台，为企业群众提供办事咨询、解读、指引。充分发挥司法在法治政府建设方面的参谋助手作用，进一步完善《清水镇关于全面落实依法治镇推进法治政府建设实施方案》，不断强化重大决策合法性审核机制作用，累计采纳法律建议6条、开展合法性审核32件。定期组织各村与承光律师事务所7名律师进行衔接，严格执行法律顾问评价机制，按季度开展法律服务质量考核评定，镇村法律顾问累计提供咨询意见57件，积极促进基层运用法治思维和法治方式化解矛盾、维护稳定、应对风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（三）落实三项制度，有效促进规范公正文明执法。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全面实施“扫码检查”“无事不扰”企业清单、非现场监管机制，持续优化法治化营商环境。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不断强化综合执法队伍建设，严格落实行政执法“三项制度”“双随机、一公开”等制度，特别是严格执行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重大执法决定法制审核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定期开展案件审查会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不断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推进重大执法决定科学化、民主化、法治化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，全面提高执法效能。全年，累计完成各类专项执法、应急处置等执法任务52项，出动执法人员800余人次、执法车辆300余辆次，检查单录入1000余件，立案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50起，罚款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175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00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元，行政处罚案卷法制审核30件，案卷评查4次。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（四）</w:t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fldChar w:fldCharType="begin"/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instrText xml:space="preserve"> HYPERLINK "https://www.so.com/link?m=bm1B6+kKl6A0J70vjC3SByx9BVQkyZf3FS4tnRCuRAOV8m3qgrCVNzviqcjmlIgE7ptjVrQqScRtpH/YKiSqz5AyLPLGzTHZS4hr/gHvfq9GyIO/V16i9QR2bMV3+KIw/ndz+4INLx+GXxmOhN7QTFGxeDcpTx7l3RYAX5y+DL1exz8LnDw+XT/zW2OEmyIWMDRKiQK/6I1UTrxwJvuwn5zW3P3JWN17p7h9BTa1YumHCd8Faa5yLHpV/phSdAHJa6Zz9fr5SFVebRB92oCB0e36fEXWs1ZHM2x1GHUT6E7r2dBINoX9zw6FN9ZE=" \t "https://www.so.com/_blank" </w:instrText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fldChar w:fldCharType="separate"/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开展法治宣传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，持续</w:t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提升群众法治意识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依托镇级公共法律服务站，采取“线上+线下”相结合，“法治元素+乡村文化”相融合的方式，综合开展法律咨询、普法宣传、纠纷化解等工作。发放“法律明白人”学习材料160册，积极引导群众申请法律援助等法律服务。强化对农民工等流动人口的普法宣传力度，加强重要活动、时间节点的法治宣传策划，组织参加母亲节妇女权益保护、国家安全日、民法典宣传月、“12·4”国家宪法日、法润基层等普法活动16场，发放各类宣传材料1500余份，受众2000余人次，进一步提高广大群众的学法、知法、守法意识。充分发挥12348公共法律平台优势，累计解答群众咨询560件次，初审法律援助申请5件。组织全镇32村160名“法律明白人”参加“全市基层依法治理暨乡村法律明白人示范培训班”等线上培训，累计1000余学时，全面提升基层调解人员懂法用法水平。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528"/>
        </w:tabs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（五）化解矛盾纠纷，切实维护社会安全稳定。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积极构建调解组织网络，出台《清水镇关于矛盾纠纷化解加强诉源治理工作方案》，成立镇级调委会1个，村级调委会32个，镇村两级人民调解员共101名，合力推进诉源治理。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instrText xml:space="preserve"> HYPERLINK "https://www.so.com/link?m=zILaz7K90izW0OWloiEHDCFouSjwIQxaakg4rsTdmABVEsSLMj7keTWhb+d5S0zTig5p0mCy+NTxCKkQpZ5XcSWbtGPzj0TOrOd+0L4h7Yf8fkWVCW2fJ41Fb3UPmvnwq3J8i8h4iwIlwCUEM2InfTjtmpHjVTkd+2MKlmHWSPyVLn9XL9HrCDyxDpy4jJs4tfzeQmopAnVAPGXyPP4o5HCLpNRIVmmVFXsxnH5/kin3RFQi0hhOOHP+fVRuZrJ66ZI/vyJhgTuEOPkiAtoUHTGngmSi1ij+LgKbqm1RDd80zPvby+FxW7HjiEnpF4t6rPqyJcnpvXl46Et7OZjyEggCQo7I=" \t "https://www.so.com/_blank" </w:instrTex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坚持和发展新时代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枫桥经验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，不断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健全镇村两级一站式多元解纷机制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，累计开展全域性矛盾排查3次，受理合同、侵权责任、邻里纠纷等方面调解申请21件，成功调解民事纠纷8件，达成协议金额336万余元。强化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信访、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公安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、司法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、业务科室和村两委干部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等多元解纷对接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，行政主要领导定期主持召开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接诉即办专题调度会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共同研究解决难点痛点堵点问题，有效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促进群众诉求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、矛盾及时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化解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，成功实现“小事不出村，大事不出镇”，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为“诗画清水·生态花谷”建设注入强大法治动能。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二、2024年度推进法治政府建设存在的不足和原因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（一）法治宣传形式不够丰富。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普法宣传的形式相对比较单一，内容陈旧，难以引起公众的重视和兴趣，普法宣传效果不够理想。主要原因是缺乏立体化、互动式等更加生动的法治宣传形式。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（二）法治工作能力及水平有待提升。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部分干部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运用法治思维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分析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解决问题的能力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不足，对照依法行政的要求还有一定差距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主要原因是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依法行政的意识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还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不强，对相关法律法规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的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学习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和理解还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够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入透彻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用习近平法治思想武装头脑、指导实践、推动依法行政的能力亟待提高。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三、2024年度党政主要负责人履行推进法治建设第一责任人职责，加强法治政府建设的有关情况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（一）强化组织保障，持续推动法治责任落实。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严格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落实《党政主要负责人履行推进法治建设第一责任人职责规定》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，全面梳理并制定职责清单，层层压实责任。坚持“党委统一领导，党政齐抓共管”原则，充分发挥镇党委领导核心作用，严格落实行政执法责任制，依法全面履行政府职能。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（二）强化理论学习，持续培育干部法治理念。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镇党委书记充分发挥头雁作用，向全体机关干部讲法治课1次，组织述法1次。坚持理论学习中心组学法常态化，组织领导干部学习《习近平法治思想学习纲要》等学法4次。加大机关干部法治培训力度，组织专题法治讲座4次，不断强化和提升依法行政意识。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（三）强化机制建立，持续推动依法科学决策。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不断规范决策程序，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实行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重大行政决策向专业人员咨询机制，持续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完善政府规范性文件制发标准、签发制度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审查力度，努力提升决策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科学化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民主化法治化水平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涉及法治的重大问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题、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重要环节、重点任务，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党政主要领导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亲自过问、亲自协调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亲自督办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自觉把法治建设融入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政府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Hans" w:bidi="ar-SA"/>
        </w:rPr>
        <w:t>工作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全过程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各方面。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32"/>
          <w:szCs w:val="32"/>
          <w:lang w:val="en-US" w:eastAsia="zh-Hans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四、2025年度推进法治政府建设的主要安排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2025年，清水镇将坚持以习近平新时代中国特色社会主义思想为指导，深入贯彻习近平法治思想，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"/>
        </w:rPr>
        <w:t>全面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落实区委十三届十一次全会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"/>
        </w:rPr>
        <w:t>精神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进一步巩固拓展法治政府建成果，为决胜“十四五”，奋力谱写中国式现代化的清水靓丽章节提供有力法治保障。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1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全面</w:t>
      </w:r>
      <w:r>
        <w:rPr>
          <w:rFonts w:hint="eastAsia" w:ascii="仿宋_GB2312" w:hAnsi="仿宋_GB2312" w:eastAsia="仿宋_GB2312" w:cs="仿宋_GB2312"/>
          <w:b/>
          <w:bCs/>
          <w:kern w:val="21"/>
          <w:sz w:val="32"/>
          <w:szCs w:val="32"/>
        </w:rPr>
        <w:t>推动法治政府建设。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组织领导干部学法，紧盯重大决策，健全合法性审核、律师顾问评价咨询等机制，按季开展村居法律顾问考核，全面落实行政执法“三项制度”。深入开展“扫码检查”“无事不扰”企业清单、非现场执法检查等工作，持续优化升级法治化营商环境，加快推进政府职能转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1"/>
          <w:sz w:val="32"/>
          <w:szCs w:val="32"/>
          <w:lang w:val="en-US" w:eastAsia="zh-CN"/>
        </w:rPr>
        <w:t>二是持续深化人民调解工作。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指导和发挥好人民调解“第一道防线”作用,组织镇村两级调解人员参加好专业知识和业务能力培训,不断提升基层矛盾调处水平。立足巩固拓展“大调解”工作格局，不断加强矛盾纠纷多元化解；持续拓宽府院、府检联动工作格局，推进法治共同体建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1"/>
          <w:sz w:val="32"/>
          <w:szCs w:val="32"/>
          <w:lang w:eastAsia="zh-CN"/>
        </w:rPr>
        <w:t>三是依法开展社区矫正及安置帮教工作。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严格落实《社区矫正法》及相关规定，细化社区矫正委托调查评估、人员交付接收等工作程序，深挖犯罪原因，抓实抓细社区矫正对象管理工作，确保不脱管、漏管；按规开展解矫前教育和手续办理；抓好安置帮教人员帮扶、教育及管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1"/>
          <w:sz w:val="32"/>
          <w:szCs w:val="32"/>
          <w:lang w:eastAsia="zh-CN"/>
        </w:rPr>
        <w:t>四是全面落实普法工作责任制。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持续推进“谁执法谁普法”普法责任制落实，聚焦国家安全日和“12·4”宪法宣传日等重要时间节点，进一步丰富普法宣传形式内容，充分发挥各级普法宣传阵地作用，不断营造良好法治氛围，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" w:bidi="ar-SA"/>
        </w:rPr>
        <w:t>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实现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" w:bidi="ar-SA"/>
        </w:rPr>
        <w:t>地区转型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高质量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" w:bidi="ar-SA"/>
        </w:rPr>
        <w:t>发展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提供坚实法治保障。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</w:t>
      </w:r>
      <w:r>
        <w:rPr>
          <w:rFonts w:hint="eastAsia" w:ascii="仿宋_GB2312" w:hAnsi="仿宋_GB2312" w:cs="仿宋_GB2312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门头沟区清水镇人民政府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202</w:t>
      </w:r>
      <w:r>
        <w:rPr>
          <w:rFonts w:hint="eastAsia" w:ascii="仿宋_GB2312" w:hAnsi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日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textAlignment w:val="auto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118" w:left="179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40ECD9-B413-40C5-8D44-A79B239E49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287677F-D77D-4CF6-BCAD-3737BB06E5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4B176AE-69DA-4FBD-998D-C05F8C7A1CF9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6E49743-74FD-4BAE-94B4-B9A113AA63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536B4D"/>
    <w:multiLevelType w:val="multilevel"/>
    <w:tmpl w:val="0C536B4D"/>
    <w:lvl w:ilvl="0" w:tentative="0">
      <w:start w:val="1"/>
      <w:numFmt w:val="decimal"/>
      <w:lvlText w:val="第 %1 章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3"/>
      <w:lvlText w:val="%1.%2.%3.%4"/>
      <w:lvlJc w:val="left"/>
      <w:pPr>
        <w:tabs>
          <w:tab w:val="left" w:pos="0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 "/>
      <w:lvlJc w:val="left"/>
      <w:pPr>
        <w:tabs>
          <w:tab w:val="left" w:pos="0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7. "/>
      <w:lvlJc w:val="left"/>
      <w:pPr>
        <w:tabs>
          <w:tab w:val="left" w:pos="879"/>
        </w:tabs>
        <w:ind w:left="879" w:hanging="397"/>
      </w:pPr>
      <w:rPr>
        <w:rFonts w:hint="eastAsia"/>
      </w:rPr>
    </w:lvl>
    <w:lvl w:ilvl="7" w:tentative="0">
      <w:start w:val="1"/>
      <w:numFmt w:val="bullet"/>
      <w:lvlText w:val=""/>
      <w:lvlJc w:val="left"/>
      <w:pPr>
        <w:tabs>
          <w:tab w:val="left" w:pos="1281"/>
        </w:tabs>
        <w:ind w:left="1281" w:hanging="402"/>
      </w:pPr>
      <w:rPr>
        <w:rFonts w:hint="default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47D21"/>
    <w:rsid w:val="030C72D4"/>
    <w:rsid w:val="03615FC8"/>
    <w:rsid w:val="04B77FD2"/>
    <w:rsid w:val="04E963D6"/>
    <w:rsid w:val="06462F56"/>
    <w:rsid w:val="07C94863"/>
    <w:rsid w:val="08836BD0"/>
    <w:rsid w:val="09420839"/>
    <w:rsid w:val="09C83435"/>
    <w:rsid w:val="0A454A85"/>
    <w:rsid w:val="0AFE7FB2"/>
    <w:rsid w:val="0B93537C"/>
    <w:rsid w:val="0BAB4DBC"/>
    <w:rsid w:val="0BB1312B"/>
    <w:rsid w:val="0BE34556"/>
    <w:rsid w:val="0D0A62DA"/>
    <w:rsid w:val="0D3C216F"/>
    <w:rsid w:val="0E0D1416"/>
    <w:rsid w:val="0E146F19"/>
    <w:rsid w:val="0FAE09D7"/>
    <w:rsid w:val="0FCA5EAD"/>
    <w:rsid w:val="101C0036"/>
    <w:rsid w:val="10362B02"/>
    <w:rsid w:val="10D64689"/>
    <w:rsid w:val="11294111"/>
    <w:rsid w:val="11FC3C7B"/>
    <w:rsid w:val="12D65483"/>
    <w:rsid w:val="14575AE1"/>
    <w:rsid w:val="149A777C"/>
    <w:rsid w:val="15E57946"/>
    <w:rsid w:val="1864257A"/>
    <w:rsid w:val="19796FFB"/>
    <w:rsid w:val="19847D21"/>
    <w:rsid w:val="1A002777"/>
    <w:rsid w:val="1AC35C7E"/>
    <w:rsid w:val="1C395ACC"/>
    <w:rsid w:val="1E0565AE"/>
    <w:rsid w:val="1E707ECB"/>
    <w:rsid w:val="1F182311"/>
    <w:rsid w:val="1FA46F65"/>
    <w:rsid w:val="1FE50F87"/>
    <w:rsid w:val="21382C50"/>
    <w:rsid w:val="21472A39"/>
    <w:rsid w:val="24005522"/>
    <w:rsid w:val="240359FA"/>
    <w:rsid w:val="24D46CDA"/>
    <w:rsid w:val="250A6257"/>
    <w:rsid w:val="26E542C9"/>
    <w:rsid w:val="281E3461"/>
    <w:rsid w:val="2A1D6494"/>
    <w:rsid w:val="2A3C6EB3"/>
    <w:rsid w:val="2D5F4F0E"/>
    <w:rsid w:val="2E933762"/>
    <w:rsid w:val="2F367DA4"/>
    <w:rsid w:val="30EC0D16"/>
    <w:rsid w:val="32960414"/>
    <w:rsid w:val="33030EB6"/>
    <w:rsid w:val="34197A08"/>
    <w:rsid w:val="34863DD6"/>
    <w:rsid w:val="366A124C"/>
    <w:rsid w:val="36A1138B"/>
    <w:rsid w:val="373B7755"/>
    <w:rsid w:val="379A16BD"/>
    <w:rsid w:val="395F3BA3"/>
    <w:rsid w:val="3B2E28B4"/>
    <w:rsid w:val="3BB2656E"/>
    <w:rsid w:val="3BC76C2B"/>
    <w:rsid w:val="3CAD00B5"/>
    <w:rsid w:val="3CB054DF"/>
    <w:rsid w:val="3E1231B4"/>
    <w:rsid w:val="3E13788F"/>
    <w:rsid w:val="3F1E14A1"/>
    <w:rsid w:val="41BE244C"/>
    <w:rsid w:val="420176E4"/>
    <w:rsid w:val="43EF5211"/>
    <w:rsid w:val="443133A9"/>
    <w:rsid w:val="45996081"/>
    <w:rsid w:val="47520971"/>
    <w:rsid w:val="492B2A28"/>
    <w:rsid w:val="4BE331DB"/>
    <w:rsid w:val="4BE60F1D"/>
    <w:rsid w:val="4D587BF8"/>
    <w:rsid w:val="4D596CF9"/>
    <w:rsid w:val="50100316"/>
    <w:rsid w:val="50E763C0"/>
    <w:rsid w:val="50F8792E"/>
    <w:rsid w:val="53195734"/>
    <w:rsid w:val="53EFD234"/>
    <w:rsid w:val="54DC3BC7"/>
    <w:rsid w:val="55621C5F"/>
    <w:rsid w:val="557C1FAA"/>
    <w:rsid w:val="566C201F"/>
    <w:rsid w:val="58AE4B70"/>
    <w:rsid w:val="59EFE6D6"/>
    <w:rsid w:val="5A3A40A3"/>
    <w:rsid w:val="5CFD1C22"/>
    <w:rsid w:val="5D283143"/>
    <w:rsid w:val="5DF474C9"/>
    <w:rsid w:val="5E8819C0"/>
    <w:rsid w:val="5F126D6B"/>
    <w:rsid w:val="5F24793A"/>
    <w:rsid w:val="5FB32C14"/>
    <w:rsid w:val="5FC30F01"/>
    <w:rsid w:val="5FF128CD"/>
    <w:rsid w:val="60D13AF2"/>
    <w:rsid w:val="61BD30B0"/>
    <w:rsid w:val="640D3093"/>
    <w:rsid w:val="648C045C"/>
    <w:rsid w:val="66E14363"/>
    <w:rsid w:val="678D5B4F"/>
    <w:rsid w:val="67E10ABE"/>
    <w:rsid w:val="690512DD"/>
    <w:rsid w:val="69EC54F9"/>
    <w:rsid w:val="6A664A4A"/>
    <w:rsid w:val="6AD55F8D"/>
    <w:rsid w:val="6B403D4E"/>
    <w:rsid w:val="6BED0907"/>
    <w:rsid w:val="6BEFD38C"/>
    <w:rsid w:val="6C5C0714"/>
    <w:rsid w:val="6CE07597"/>
    <w:rsid w:val="6F1B2B08"/>
    <w:rsid w:val="6F404239"/>
    <w:rsid w:val="6F765F90"/>
    <w:rsid w:val="6FAA67D8"/>
    <w:rsid w:val="713907CD"/>
    <w:rsid w:val="718C1A9B"/>
    <w:rsid w:val="737C5B3F"/>
    <w:rsid w:val="76345171"/>
    <w:rsid w:val="76852F5D"/>
    <w:rsid w:val="76944F4E"/>
    <w:rsid w:val="76C53269"/>
    <w:rsid w:val="76DF5E92"/>
    <w:rsid w:val="77EFAF85"/>
    <w:rsid w:val="785B063E"/>
    <w:rsid w:val="789C6055"/>
    <w:rsid w:val="79D02741"/>
    <w:rsid w:val="7AB12572"/>
    <w:rsid w:val="7ADC651B"/>
    <w:rsid w:val="7AF7C358"/>
    <w:rsid w:val="7B7DEE9C"/>
    <w:rsid w:val="7B8C6B3B"/>
    <w:rsid w:val="7BABA129"/>
    <w:rsid w:val="7BEBC00A"/>
    <w:rsid w:val="7C376AA7"/>
    <w:rsid w:val="7CE97F32"/>
    <w:rsid w:val="7DDF54C4"/>
    <w:rsid w:val="7DFFF768"/>
    <w:rsid w:val="7F6FB4A0"/>
    <w:rsid w:val="7FB0CD0C"/>
    <w:rsid w:val="7FF7FA1C"/>
    <w:rsid w:val="7FF91BC7"/>
    <w:rsid w:val="89FDF50E"/>
    <w:rsid w:val="8DBF32F6"/>
    <w:rsid w:val="9AFA44DC"/>
    <w:rsid w:val="9FF7E1B9"/>
    <w:rsid w:val="9FFB49A8"/>
    <w:rsid w:val="BEAB7A91"/>
    <w:rsid w:val="C9FCE3A8"/>
    <w:rsid w:val="CF757C77"/>
    <w:rsid w:val="DADB5663"/>
    <w:rsid w:val="E72F5682"/>
    <w:rsid w:val="EDF780F2"/>
    <w:rsid w:val="EEFD1AFB"/>
    <w:rsid w:val="F94AF73E"/>
    <w:rsid w:val="FB1FFE78"/>
    <w:rsid w:val="FCFA6A42"/>
    <w:rsid w:val="FF7AA1FA"/>
    <w:rsid w:val="FFDB2C23"/>
    <w:rsid w:val="FFDD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numPr>
        <w:ilvl w:val="3"/>
        <w:numId w:val="1"/>
      </w:numPr>
      <w:spacing w:before="200" w:after="80"/>
      <w:outlineLvl w:val="3"/>
    </w:pPr>
    <w:rPr>
      <w:b/>
      <w:iCs/>
      <w:color w:val="000000"/>
      <w:szCs w:val="24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widowControl w:val="0"/>
      <w:suppressAutoHyphens/>
      <w:bidi w:val="0"/>
      <w:ind w:firstLine="660"/>
      <w:jc w:val="both"/>
    </w:pPr>
    <w:rPr>
      <w:rFonts w:ascii="Calibri" w:hAnsi="Calibri" w:eastAsia="宋体" w:cs="Times New Roman"/>
      <w:color w:val="auto"/>
      <w:kern w:val="2"/>
      <w:sz w:val="32"/>
      <w:szCs w:val="24"/>
      <w:lang w:val="en-US" w:eastAsia="zh-CN" w:bidi="ar-SA"/>
    </w:rPr>
  </w:style>
  <w:style w:type="paragraph" w:styleId="4">
    <w:name w:val="Normal Indent"/>
    <w:basedOn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spacing w:line="360" w:lineRule="auto"/>
      <w:ind w:firstLine="645"/>
    </w:pPr>
    <w:rPr>
      <w:rFonts w:ascii="楷体_GB2312" w:eastAsia="楷体_GB2312"/>
      <w:sz w:val="36"/>
      <w:szCs w:val="20"/>
    </w:rPr>
  </w:style>
  <w:style w:type="paragraph" w:styleId="7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8">
    <w:name w:val="toc 3"/>
    <w:basedOn w:val="1"/>
    <w:next w:val="1"/>
    <w:qFormat/>
    <w:uiPriority w:val="0"/>
    <w:pPr>
      <w:ind w:left="840" w:leftChars="400"/>
    </w:pPr>
  </w:style>
  <w:style w:type="paragraph" w:styleId="9">
    <w:name w:val="Plain Text"/>
    <w:basedOn w:val="1"/>
    <w:qFormat/>
    <w:uiPriority w:val="0"/>
    <w:rPr>
      <w:rFonts w:ascii="宋体" w:hAnsi="Courier New" w:eastAsia="仿宋_GB2312"/>
      <w:sz w:val="32"/>
    </w:rPr>
  </w:style>
  <w:style w:type="paragraph" w:styleId="10">
    <w:name w:val="endnote text"/>
    <w:basedOn w:val="1"/>
    <w:qFormat/>
    <w:uiPriority w:val="0"/>
    <w:pPr>
      <w:snapToGrid w:val="0"/>
      <w:jc w:val="left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6">
    <w:name w:val="Body Text First Indent"/>
    <w:basedOn w:val="5"/>
    <w:next w:val="1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spacing w:line="36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basedOn w:val="19"/>
    <w:qFormat/>
    <w:uiPriority w:val="0"/>
    <w:rPr>
      <w:rFonts w:ascii="Verdana" w:hAnsi="Verdana" w:eastAsia="仿宋_GB2312"/>
      <w:kern w:val="0"/>
      <w:sz w:val="24"/>
      <w:lang w:eastAsia="en-US"/>
    </w:rPr>
  </w:style>
  <w:style w:type="character" w:styleId="21">
    <w:name w:val="page number"/>
    <w:basedOn w:val="19"/>
    <w:qFormat/>
    <w:uiPriority w:val="0"/>
  </w:style>
  <w:style w:type="character" w:customStyle="1" w:styleId="22">
    <w:name w:val="font21"/>
    <w:basedOn w:val="1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01"/>
    <w:basedOn w:val="1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styleId="24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2961</Words>
  <Characters>3036</Characters>
  <Lines>0</Lines>
  <Paragraphs>0</Paragraphs>
  <TotalTime>1161</TotalTime>
  <ScaleCrop>false</ScaleCrop>
  <LinksUpToDate>false</LinksUpToDate>
  <CharactersWithSpaces>3088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2021-08-28T23:56:00Z</dcterms:created>
  <dc:creator>、羊羊羊</dc:creator>
  <cp:lastModifiedBy>张雪</cp:lastModifiedBy>
  <dcterms:modified xsi:type="dcterms:W3CDTF">2025-02-20T08:11:07Z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6902BEDAA98F4828B3012E8FFF89B938_13</vt:lpwstr>
  </property>
  <property fmtid="{D5CDD505-2E9C-101B-9397-08002B2CF9AE}" pid="4" name="KSOTemplateDocerSaveRecord">
    <vt:lpwstr>eyJoZGlkIjoiNzExYmYwZTU3NjE1MTU5MGVmOTQyYTYyZDQ1Yjc3YjIiLCJ1c2VySWQiOiI0MzI5MzM4MTQifQ==</vt:lpwstr>
  </property>
</Properties>
</file>