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2"/>
          <w:szCs w:val="42"/>
          <w:shd w:val="clear" w:fill="FFFFFF"/>
        </w:rPr>
        <w:t>行政处罚流程图</w:t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8160" cy="5734685"/>
            <wp:effectExtent l="0" t="0" r="2540" b="184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8160" cy="5734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3A64E1"/>
    <w:rsid w:val="6013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JXW-LY</dc:creator>
  <cp:lastModifiedBy>魏立童</cp:lastModifiedBy>
  <dcterms:modified xsi:type="dcterms:W3CDTF">2025-07-08T02:04:48Z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2806F5BB48804048B6012506FAF91A19</vt:lpwstr>
  </property>
</Properties>
</file>