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门头沟区2026年度档案行政执法检查计划</w:t>
      </w:r>
    </w:p>
    <w:p>
      <w:pPr>
        <w:spacing w:line="540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spacing w:line="540" w:lineRule="exact"/>
        <w:jc w:val="left"/>
        <w:rPr>
          <w:rFonts w:ascii="黑体" w:hAnsi="黑体" w:eastAsia="黑体" w:cs="黑体"/>
          <w:sz w:val="32"/>
          <w:szCs w:val="32"/>
        </w:rPr>
      </w:pPr>
      <w:bookmarkStart w:id="0" w:name="OLE_LINK2"/>
      <w:bookmarkStart w:id="1" w:name="OLE_LINK1"/>
      <w:r>
        <w:rPr>
          <w:rFonts w:hint="eastAsia" w:ascii="黑体" w:hAnsi="黑体" w:eastAsia="黑体" w:cs="黑体"/>
          <w:sz w:val="32"/>
          <w:szCs w:val="32"/>
        </w:rPr>
        <w:t>一、检查主体</w:t>
      </w:r>
    </w:p>
    <w:bookmarkEnd w:id="0"/>
    <w:bookmarkEnd w:id="1"/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门头沟区档案局</w:t>
      </w:r>
    </w:p>
    <w:p>
      <w:pPr>
        <w:spacing w:line="54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二、检查对象（管理对象基数）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全区98家立档单位</w:t>
      </w:r>
      <w:bookmarkStart w:id="2" w:name="_GoBack"/>
      <w:bookmarkEnd w:id="2"/>
    </w:p>
    <w:p>
      <w:pPr>
        <w:spacing w:line="54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三、检查方式及检查比例</w:t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检查拟采取自查与抽查相结合的方式，分阶段进行。第一阶段，全区各立档单位全面自查。第二阶段，按照“双随机”要求开展实地检查，我局拟从行政执法检查对象单位名库中抽取40家单位，抽取比例达到40%以上。对同一企业的年度入企检查频次上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2次。</w:t>
      </w:r>
    </w:p>
    <w:p>
      <w:pPr>
        <w:spacing w:line="54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四、时间安排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仿宋_GB2312" w:eastAsia="楷体_GB2312" w:cs="仿宋_GB2312"/>
          <w:sz w:val="32"/>
          <w:szCs w:val="32"/>
        </w:rPr>
        <w:t>（一）全面自查阶段</w:t>
      </w:r>
      <w:r>
        <w:rPr>
          <w:rFonts w:hint="eastAsia" w:ascii="仿宋_GB2312" w:hAnsi="仿宋_GB2312" w:eastAsia="仿宋_GB2312" w:cs="仿宋_GB2312"/>
          <w:sz w:val="32"/>
          <w:szCs w:val="32"/>
        </w:rPr>
        <w:t>：2026年5月至2026年6月。全区98家立档单位对照《门头沟区档案行政执法检查标准（修订）》及本次重点检查内容，结合工作实际开展自查，形成书面自查报告，报送门头沟区档案史志馆档案收集整理科。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仿宋_GB2312" w:eastAsia="楷体_GB2312" w:cs="仿宋_GB2312"/>
          <w:sz w:val="32"/>
          <w:szCs w:val="32"/>
        </w:rPr>
        <w:t>（二）实地检查阶段</w:t>
      </w:r>
      <w:r>
        <w:rPr>
          <w:rFonts w:hint="eastAsia" w:ascii="仿宋_GB2312" w:hAnsi="仿宋_GB2312" w:eastAsia="仿宋_GB2312" w:cs="仿宋_GB2312"/>
          <w:sz w:val="32"/>
          <w:szCs w:val="32"/>
        </w:rPr>
        <w:t>：2026年7月至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月。门头沟区档案局将随机抽取被检查单位与执法人员开展实地检查，各单位具体检查时间将提前告知。实地检查包括现场提问、实地查看、现场反馈三个环节，现场开展库房检查、案卷抽查、借阅登记等有关制度落实情况检查等，并查问主要业务科室归档工作。实地检查将对档案行政管理、档案基础业务、档案信息开发利用等三个方面的情况进行现场反馈，对检查未通过单位下发限期整改通知书，择期开展复查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仿宋_GB2312" w:eastAsia="楷体_GB2312" w:cs="仿宋_GB2312"/>
          <w:sz w:val="32"/>
          <w:szCs w:val="32"/>
        </w:rPr>
        <w:t>（三）总结阶段：202</w:t>
      </w:r>
      <w:r>
        <w:rPr>
          <w:rFonts w:hint="eastAsia" w:ascii="楷体_GB2312" w:hAnsi="仿宋_GB2312" w:eastAsia="楷体_GB2312" w:cs="仿宋_GB2312"/>
          <w:sz w:val="32"/>
          <w:szCs w:val="32"/>
          <w:lang w:val="en-US" w:eastAsia="zh-CN"/>
        </w:rPr>
        <w:t>6</w:t>
      </w:r>
      <w:r>
        <w:rPr>
          <w:rFonts w:hint="eastAsia" w:ascii="楷体_GB2312" w:hAnsi="仿宋_GB2312" w:eastAsia="楷体_GB2312" w:cs="仿宋_GB2312"/>
          <w:sz w:val="32"/>
          <w:szCs w:val="32"/>
        </w:rPr>
        <w:t>年12月</w:t>
      </w:r>
      <w:r>
        <w:rPr>
          <w:rFonts w:hint="eastAsia" w:ascii="仿宋_GB2312" w:hAnsi="仿宋_GB2312" w:eastAsia="仿宋_GB2312" w:cs="仿宋_GB2312"/>
          <w:sz w:val="32"/>
          <w:szCs w:val="32"/>
        </w:rPr>
        <w:t>。门头沟区档案局以书面形式向抽查单位反馈检查意见；同时根据自查情况和抽查结果，全面总结检查工作，并在全区进行通报。</w:t>
      </w:r>
    </w:p>
    <w:p>
      <w:pPr>
        <w:spacing w:line="54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五、检查内容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检查项目见行政检查单。</w:t>
      </w:r>
    </w:p>
    <w:p>
      <w:pPr>
        <w:ind w:firstLine="640" w:firstLineChars="200"/>
        <w:rPr>
          <w:rFonts w:hint="eastAsia" w:ascii="楷体_GB2312" w:hAnsi="仿宋_GB2312" w:eastAsia="楷体_GB2312" w:cs="仿宋_GB2312"/>
          <w:sz w:val="32"/>
          <w:szCs w:val="32"/>
        </w:rPr>
      </w:pPr>
      <w:r>
        <w:rPr>
          <w:rFonts w:hint="eastAsia" w:ascii="楷体_GB2312" w:hAnsi="仿宋_GB2312" w:eastAsia="楷体_GB2312" w:cs="仿宋_GB2312"/>
          <w:sz w:val="32"/>
          <w:szCs w:val="32"/>
        </w:rPr>
        <w:t>（一）</w:t>
      </w:r>
      <w:r>
        <w:rPr>
          <w:rFonts w:hint="eastAsia" w:ascii="楷体_GB2312" w:hAnsi="仿宋_GB2312" w:eastAsia="楷体_GB2312" w:cs="仿宋_GB2312"/>
          <w:bCs/>
          <w:sz w:val="32"/>
          <w:szCs w:val="32"/>
        </w:rPr>
        <w:t>档案基础业务</w:t>
      </w:r>
      <w:r>
        <w:rPr>
          <w:rFonts w:hint="eastAsia" w:ascii="楷体_GB2312" w:hAnsi="仿宋_GB2312" w:eastAsia="楷体_GB2312" w:cs="仿宋_GB2312"/>
          <w:sz w:val="32"/>
          <w:szCs w:val="32"/>
        </w:rPr>
        <w:t>情况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 档案管理制度及执行情况</w:t>
      </w:r>
    </w:p>
    <w:p>
      <w:pPr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 档案工作制度“三合一”和《档案工作责任制》的修订开展情况；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单位文件材料归档情况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档案技术设备情况</w:t>
      </w:r>
    </w:p>
    <w:p>
      <w:pPr>
        <w:ind w:firstLine="642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5. </w:t>
      </w:r>
      <w:r>
        <w:rPr>
          <w:rFonts w:hint="eastAsia" w:ascii="仿宋_GB2312" w:hAnsi="仿宋_GB2312" w:eastAsia="仿宋_GB2312" w:cs="仿宋_GB2312"/>
          <w:sz w:val="32"/>
          <w:szCs w:val="32"/>
        </w:rPr>
        <w:t>档案人员情况</w:t>
      </w:r>
    </w:p>
    <w:p>
      <w:pPr>
        <w:ind w:firstLine="640" w:firstLineChars="200"/>
        <w:rPr>
          <w:rFonts w:ascii="楷体_GB2312" w:hAnsi="仿宋_GB2312" w:eastAsia="楷体_GB2312" w:cs="仿宋_GB2312"/>
          <w:sz w:val="32"/>
          <w:szCs w:val="32"/>
        </w:rPr>
      </w:pPr>
      <w:r>
        <w:rPr>
          <w:rFonts w:hint="eastAsia" w:ascii="楷体_GB2312" w:hAnsi="仿宋_GB2312" w:eastAsia="楷体_GB2312" w:cs="仿宋_GB2312"/>
          <w:sz w:val="32"/>
          <w:szCs w:val="32"/>
        </w:rPr>
        <w:t>（二）单位档案安全防范措施情况</w:t>
      </w:r>
    </w:p>
    <w:p>
      <w:pPr>
        <w:pStyle w:val="6"/>
        <w:ind w:left="630" w:firstLine="0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 配置安全保管档案的专门库房情况</w:t>
      </w:r>
    </w:p>
    <w:p>
      <w:pPr>
        <w:pStyle w:val="6"/>
        <w:ind w:left="630" w:firstLine="0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2.档案保管条件达到“九防”要求情况</w:t>
      </w:r>
    </w:p>
    <w:p>
      <w:pPr>
        <w:pStyle w:val="6"/>
        <w:ind w:left="630" w:firstLine="0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 是否建立档案突发事件应急预案</w:t>
      </w:r>
    </w:p>
    <w:p>
      <w:pPr>
        <w:ind w:firstLine="640" w:firstLineChars="200"/>
        <w:rPr>
          <w:rFonts w:ascii="楷体_GB2312" w:hAnsi="仿宋_GB2312" w:eastAsia="楷体_GB2312" w:cs="仿宋_GB2312"/>
          <w:sz w:val="32"/>
          <w:szCs w:val="32"/>
        </w:rPr>
      </w:pPr>
      <w:r>
        <w:rPr>
          <w:rFonts w:hint="eastAsia" w:ascii="楷体_GB2312" w:hAnsi="仿宋_GB2312" w:eastAsia="楷体_GB2312" w:cs="仿宋_GB2312"/>
          <w:sz w:val="32"/>
          <w:szCs w:val="32"/>
        </w:rPr>
        <w:t>（三）监督指导所属机构档案工作情况</w:t>
      </w:r>
    </w:p>
    <w:p>
      <w:pPr>
        <w:pStyle w:val="6"/>
        <w:ind w:left="630" w:firstLine="0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 监督所属机构的档案工作</w:t>
      </w:r>
    </w:p>
    <w:p>
      <w:pPr>
        <w:pStyle w:val="6"/>
        <w:ind w:left="630" w:firstLine="0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 指导所属机构的档案工作</w:t>
      </w:r>
    </w:p>
    <w:p>
      <w:pPr>
        <w:ind w:firstLine="640" w:firstLineChars="200"/>
        <w:rPr>
          <w:rFonts w:ascii="楷体_GB2312" w:hAnsi="仿宋_GB2312" w:eastAsia="楷体_GB2312" w:cs="仿宋_GB2312"/>
          <w:sz w:val="32"/>
          <w:szCs w:val="32"/>
        </w:rPr>
      </w:pPr>
      <w:r>
        <w:rPr>
          <w:rFonts w:hint="eastAsia" w:ascii="楷体_GB2312" w:hAnsi="仿宋_GB2312" w:eastAsia="楷体_GB2312" w:cs="仿宋_GB2312"/>
          <w:sz w:val="32"/>
          <w:szCs w:val="32"/>
        </w:rPr>
        <w:t>（四）单位档案违法违纪行为</w:t>
      </w:r>
    </w:p>
    <w:p>
      <w:pPr>
        <w:ind w:firstLine="640" w:firstLineChars="200"/>
        <w:rPr>
          <w:rFonts w:ascii="楷体_GB2312" w:hAnsi="仿宋_GB2312" w:eastAsia="楷体_GB2312" w:cs="仿宋_GB2312"/>
          <w:sz w:val="32"/>
          <w:szCs w:val="32"/>
        </w:rPr>
      </w:pPr>
      <w:r>
        <w:rPr>
          <w:rFonts w:hint="eastAsia" w:ascii="楷体_GB2312" w:hAnsi="仿宋_GB2312" w:eastAsia="楷体_GB2312" w:cs="仿宋_GB2312"/>
          <w:sz w:val="32"/>
          <w:szCs w:val="32"/>
        </w:rPr>
        <w:t>（五）其他结合门头沟区中心工作确定的重点检查内容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E8A"/>
    <w:rsid w:val="00062926"/>
    <w:rsid w:val="000A4822"/>
    <w:rsid w:val="000B0751"/>
    <w:rsid w:val="000C67CF"/>
    <w:rsid w:val="000F6452"/>
    <w:rsid w:val="001A4B83"/>
    <w:rsid w:val="002366DB"/>
    <w:rsid w:val="002A5A3E"/>
    <w:rsid w:val="002F2D92"/>
    <w:rsid w:val="00324FB3"/>
    <w:rsid w:val="00332EF1"/>
    <w:rsid w:val="00394300"/>
    <w:rsid w:val="00397E64"/>
    <w:rsid w:val="003B4456"/>
    <w:rsid w:val="003F27ED"/>
    <w:rsid w:val="003F3048"/>
    <w:rsid w:val="0040523D"/>
    <w:rsid w:val="0043568C"/>
    <w:rsid w:val="0046434D"/>
    <w:rsid w:val="00473FBD"/>
    <w:rsid w:val="0048234B"/>
    <w:rsid w:val="005235C9"/>
    <w:rsid w:val="005B2F75"/>
    <w:rsid w:val="005E3EA1"/>
    <w:rsid w:val="005E7479"/>
    <w:rsid w:val="00646B93"/>
    <w:rsid w:val="006B090B"/>
    <w:rsid w:val="00702EA3"/>
    <w:rsid w:val="00707E8A"/>
    <w:rsid w:val="0075694A"/>
    <w:rsid w:val="00775633"/>
    <w:rsid w:val="007C0521"/>
    <w:rsid w:val="007E08E6"/>
    <w:rsid w:val="00874F9F"/>
    <w:rsid w:val="008A2018"/>
    <w:rsid w:val="009326D6"/>
    <w:rsid w:val="00963032"/>
    <w:rsid w:val="009959DF"/>
    <w:rsid w:val="009C21B3"/>
    <w:rsid w:val="009D122C"/>
    <w:rsid w:val="00A31C9D"/>
    <w:rsid w:val="00A34EC0"/>
    <w:rsid w:val="00A86447"/>
    <w:rsid w:val="00B122A1"/>
    <w:rsid w:val="00B642E9"/>
    <w:rsid w:val="00BB6C95"/>
    <w:rsid w:val="00BC5163"/>
    <w:rsid w:val="00BC7006"/>
    <w:rsid w:val="00BF617F"/>
    <w:rsid w:val="00C3733C"/>
    <w:rsid w:val="00CC2675"/>
    <w:rsid w:val="00CE73CE"/>
    <w:rsid w:val="00CF09C4"/>
    <w:rsid w:val="00D27D4B"/>
    <w:rsid w:val="00D97D48"/>
    <w:rsid w:val="00DD404E"/>
    <w:rsid w:val="00DD58A9"/>
    <w:rsid w:val="00E16B51"/>
    <w:rsid w:val="00E24E67"/>
    <w:rsid w:val="00E470B2"/>
    <w:rsid w:val="00E81DD0"/>
    <w:rsid w:val="00F07C28"/>
    <w:rsid w:val="6F3FF717"/>
    <w:rsid w:val="BFF7CC6F"/>
    <w:rsid w:val="FFFFBB6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125</Words>
  <Characters>716</Characters>
  <Lines>5</Lines>
  <Paragraphs>1</Paragraphs>
  <TotalTime>1</TotalTime>
  <ScaleCrop>false</ScaleCrop>
  <LinksUpToDate>false</LinksUpToDate>
  <CharactersWithSpaces>840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2025-12-11T21:44:00Z</dcterms:created>
  <dc:creator>Microsoft</dc:creator>
  <cp:lastModifiedBy>sugon</cp:lastModifiedBy>
  <cp:lastPrinted>2025-12-12T18:39:00Z</cp:lastPrinted>
  <dcterms:modified xsi:type="dcterms:W3CDTF">2026-01-23T10:25:39Z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