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DDA81">
      <w:bookmarkStart w:id="0" w:name="_GoBack"/>
      <w:bookmarkEnd w:id="0"/>
      <w:r>
        <w:rPr>
          <w:rFonts w:hint="eastAsia"/>
        </w:rPr>
        <w:t>202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年第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季度：门头沟区发展和改革委员会无执法过程信息。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32BBB"/>
    <w:rsid w:val="36B17AC2"/>
    <w:rsid w:val="3EAB0813"/>
    <w:rsid w:val="F5BE11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30</Characters>
  <Lines>0</Lines>
  <Paragraphs>0</Paragraphs>
  <TotalTime>0</TotalTime>
  <ScaleCrop>false</ScaleCrop>
  <LinksUpToDate>false</LinksUpToDate>
  <CharactersWithSpaces>30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dcterms:modified xsi:type="dcterms:W3CDTF">2026-04-02T06:19:27Z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eyJoZGlkIjoiNzczZTdjMjExNzAzNGE4MTU1ZjcwMGYzNTE0NzhmZjcifQ==</vt:lpwstr>
  </property>
  <property fmtid="{D5CDD505-2E9C-101B-9397-08002B2CF9AE}" pid="4" name="ICV">
    <vt:lpwstr>2FD650A60B8C4CACA121C7A4D0C6BC57_13</vt:lpwstr>
  </property>
</Properties>
</file>