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OLE_LINK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关于门头沟区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森林防火区</w:t>
      </w:r>
      <w:bookmarkStart w:id="1" w:name="OLE_LINK5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禁火的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令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pacing w:val="-20"/>
          <w:sz w:val="32"/>
          <w:szCs w:val="32"/>
          <w:lang w:val="en-US" w:eastAsia="zh-CN"/>
        </w:rPr>
      </w:pPr>
      <w:bookmarkStart w:id="2" w:name="OLE_LINK2"/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各镇人民政府、街道办事处，区政府各委、办、局，各区属机构：</w:t>
      </w:r>
    </w:p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4月份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是森林防火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工作最为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的重点攻坚期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，春耕农事和进山踏青旅游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增多，清明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期间是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群众祭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扫高峰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叠加春季大风天气多、气候干燥，林区处于高度危险状态，森林防火形势严峻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为有效预防和遏制森林火灾发生，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人民生命财产和森林资源安全，根据《森林草原防灭火条例》《北京市实施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&lt;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中华人民共和国森林法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&gt;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法律法规和文件规定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，结合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本区实际，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本区森林防火区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禁火令：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2026年4月3日至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月7日期间，在门头沟森林一级、二级及三级防火区内：严禁一切野外用火；严禁携带火种、易燃易爆物品；严禁焚烧纸钱、焚香点烛、燃放烟花爆竹；严禁生火取暖、野炊烧烤、点火照明；严禁炼山、烧荒、烧秸秆、烧田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烧垃圾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、烧灰积肥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；严禁野外吸烟、乱扔烟头；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严禁在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区使用烟熏、火攻等方法驱赶野生动物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进入林区的车辆须做好防火措施，严禁司乘人员丢弃火种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严禁违规动火作业；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 严禁未经批准在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林区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进行爆破、施工等可能引发森林火灾的作业活动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二、气象部门发布大风橙色或红色预警时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，各镇街须采取封闭进山路口、沟口，组织各村居加强管理，确保人员非必要不进山。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对违反本禁火令的单位和个人，将依据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《森林草原防灭火条例》《北京市实施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&lt;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中华人民共和国森林法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&gt;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法律法规</w:t>
      </w:r>
      <w:r>
        <w:rPr>
          <w:rFonts w:hint="eastAsia" w:ascii="仿宋_GB2312" w:hAnsi="仿宋_GB2312" w:eastAsia="仿宋_GB2312" w:cs="仿宋_GB2312"/>
          <w:sz w:val="32"/>
          <w:szCs w:val="32"/>
        </w:rPr>
        <w:t>给予相应处罚；构成犯罪的，依法追究刑事责任。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任何单位和个人发现森林火情，应立即拨打森林火警电话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010-69844579或</w:t>
      </w:r>
      <w:r>
        <w:rPr>
          <w:rFonts w:hint="eastAsia" w:ascii="仿宋_GB2312" w:hAnsi="仿宋_GB2312" w:eastAsia="仿宋_GB2312" w:cs="仿宋_GB2312"/>
          <w:sz w:val="32"/>
          <w:szCs w:val="32"/>
        </w:rPr>
        <w:t>12119。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附件：门头沟区森林防火区等级划分图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门头沟区人民政府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2026年4月3日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（此件主动公开）</w:t>
      </w:r>
    </w:p>
    <w:p>
      <w:pPr>
        <w:pStyle w:val="2"/>
        <w:rPr>
          <w:rFonts w:ascii="仿宋_GB2312" w:hAnsi="仿宋_GB2312" w:cs="仿宋_GB2312"/>
          <w:szCs w:val="32"/>
        </w:rPr>
      </w:pPr>
    </w:p>
    <w:p>
      <w:pPr>
        <w:pStyle w:val="2"/>
        <w:rPr>
          <w:rFonts w:ascii="仿宋_GB2312" w:hAnsi="仿宋_GB2312" w:cs="仿宋_GB2312"/>
          <w:szCs w:val="32"/>
        </w:rPr>
      </w:pPr>
    </w:p>
    <w:p>
      <w:pPr>
        <w:pStyle w:val="2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pgNumType w:fmt="decimal"/>
          <w:cols w:space="0" w:num="1"/>
          <w:rtlGutter w:val="0"/>
          <w:docGrid w:type="lines" w:linePitch="319" w:charSpace="0"/>
        </w:sectPr>
      </w:pPr>
    </w:p>
    <w:p>
      <w:pPr>
        <w:pStyle w:val="2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pStyle w:val="2"/>
        <w:jc w:val="center"/>
        <w:rPr>
          <w:rFonts w:hint="eastAsia"/>
          <w:lang w:val="en-US" w:eastAsia="zh-CN"/>
        </w:rPr>
      </w:pPr>
      <w:bookmarkStart w:id="3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0" distR="0">
            <wp:extent cx="5772150" cy="3696970"/>
            <wp:effectExtent l="0" t="0" r="0" b="17780"/>
            <wp:docPr id="1026" name="图片 1" descr="微信图片_20250410102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图片 1" descr="微信图片_20250410102146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36969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uXW5&#10;UtAAAAAFAQAADwAAAAAAAAABACAAAAAiAAAAZHJzL2Rvd25yZXYueG1sUEsBAhQAFAAAAAgAh07i&#10;QB5ARVa4AQAAUAMAAA4AAAAAAAAAAQAgAAAAH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5B683B"/>
    <w:rsid w:val="35F8617F"/>
    <w:rsid w:val="4BEF6B2F"/>
    <w:rsid w:val="518F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615</Words>
  <Characters>642</Characters>
  <Paragraphs>33</Paragraphs>
  <TotalTime>0</TotalTime>
  <ScaleCrop>false</ScaleCrop>
  <LinksUpToDate>false</LinksUpToDate>
  <CharactersWithSpaces>646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2025-10-12T00:30:00Z</dcterms:created>
  <dc:creator>SUN</dc:creator>
  <cp:lastModifiedBy>SUN</cp:lastModifiedBy>
  <dcterms:modified xsi:type="dcterms:W3CDTF">2026-04-03T03:38:09Z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30D40CD89F4740898CFB6BA3F4B977C4_13</vt:lpwstr>
  </property>
</Properties>
</file>