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3DA121">
      <w:pPr>
        <w:ind w:right="-624" w:rightChars="-297"/>
        <w:rPr>
          <w:rFonts w:hint="eastAsia" w:ascii="宋体" w:hAnsi="宋体"/>
          <w:b/>
          <w:color w:val="FF0000"/>
          <w:w w:val="65"/>
          <w:sz w:val="94"/>
          <w:szCs w:val="94"/>
        </w:rPr>
      </w:pPr>
    </w:p>
    <w:p w14:paraId="4CEB29D5">
      <w:pPr>
        <w:ind w:left="-708" w:leftChars="-337" w:right="-624" w:rightChars="-297"/>
        <w:jc w:val="center"/>
        <w:rPr>
          <w:rFonts w:ascii="宋体" w:hAnsi="宋体"/>
          <w:b/>
          <w:color w:val="FF0000"/>
          <w:spacing w:val="-26"/>
          <w:w w:val="65"/>
          <w:sz w:val="94"/>
          <w:szCs w:val="94"/>
        </w:rPr>
      </w:pPr>
      <w:r>
        <w:rPr>
          <w:rFonts w:hint="eastAsia" w:ascii="宋体" w:hAnsi="宋体"/>
          <w:b/>
          <w:color w:val="FF0000"/>
          <w:spacing w:val="-26"/>
          <w:w w:val="65"/>
          <w:sz w:val="94"/>
          <w:szCs w:val="94"/>
        </w:rPr>
        <w:t>北京市</w:t>
      </w:r>
      <w:r>
        <w:rPr>
          <w:rFonts w:ascii="宋体" w:hAnsi="宋体"/>
          <w:b/>
          <w:color w:val="FF0000"/>
          <w:spacing w:val="-26"/>
          <w:w w:val="65"/>
          <w:sz w:val="94"/>
          <w:szCs w:val="94"/>
        </w:rPr>
        <w:t>门头沟区教育委员会文件</w:t>
      </w:r>
    </w:p>
    <w:p w14:paraId="093B6009">
      <w:pPr>
        <w:ind w:right="-624" w:rightChars="-297"/>
        <w:rPr>
          <w:rFonts w:ascii="宋体" w:hAnsi="宋体"/>
          <w:b/>
          <w:color w:val="FF0000"/>
          <w:w w:val="65"/>
          <w:sz w:val="32"/>
          <w:szCs w:val="32"/>
        </w:rPr>
      </w:pPr>
    </w:p>
    <w:p w14:paraId="0509425F">
      <w:pPr>
        <w:spacing w:line="500" w:lineRule="exact"/>
        <w:jc w:val="center"/>
        <w:rPr>
          <w:rFonts w:ascii="Calibri" w:hAnsi="Calibri" w:eastAsia="仿宋_GB2312"/>
          <w:sz w:val="32"/>
        </w:rPr>
      </w:pPr>
      <w:bookmarkStart w:id="0" w:name="发文编号"/>
      <w:r>
        <w:rPr>
          <w:rFonts w:hint="eastAsia" w:ascii="仿宋_GB2312" w:hAnsi="Calibri" w:eastAsia="仿宋_GB2312"/>
          <w:sz w:val="32"/>
        </w:rPr>
        <w:t>门教发〔202</w:t>
      </w:r>
      <w:r>
        <w:rPr>
          <w:rFonts w:hint="eastAsia" w:ascii="仿宋_GB2312" w:eastAsia="仿宋_GB2312"/>
          <w:sz w:val="32"/>
          <w:lang w:val="en-US" w:eastAsia="zh-CN"/>
        </w:rPr>
        <w:t>6</w:t>
      </w:r>
      <w:r>
        <w:rPr>
          <w:rFonts w:hint="eastAsia" w:ascii="仿宋_GB2312" w:hAnsi="Calibri" w:eastAsia="仿宋_GB2312"/>
          <w:sz w:val="32"/>
        </w:rPr>
        <w:t>〕</w:t>
      </w:r>
      <w:r>
        <w:rPr>
          <w:rFonts w:hint="eastAsia" w:ascii="仿宋_GB2312" w:eastAsia="仿宋_GB2312"/>
          <w:sz w:val="32"/>
          <w:lang w:val="en-US" w:eastAsia="zh-CN"/>
        </w:rPr>
        <w:t>11</w:t>
      </w:r>
      <w:r>
        <w:rPr>
          <w:rFonts w:hint="eastAsia" w:ascii="仿宋_GB2312" w:hAnsi="Calibri" w:eastAsia="仿宋_GB2312"/>
          <w:sz w:val="32"/>
        </w:rPr>
        <w:t>号</w:t>
      </w:r>
      <w:bookmarkEnd w:id="0"/>
    </w:p>
    <w:p w14:paraId="5E94F605">
      <w:pPr>
        <w:spacing w:line="320" w:lineRule="exact"/>
        <w:ind w:right="-57" w:rightChars="-27"/>
        <w:jc w:val="left"/>
        <w:rPr>
          <w:rFonts w:ascii="宋体" w:hAnsi="宋体"/>
          <w:b/>
          <w:color w:val="FF0000"/>
          <w:w w:val="68"/>
          <w:kern w:val="0"/>
          <w:sz w:val="106"/>
          <w:szCs w:val="106"/>
          <w:u w:val="single"/>
        </w:rPr>
      </w:pPr>
      <w:r>
        <w:rPr>
          <w:rFonts w:ascii="宋体" w:hAnsi="宋体"/>
          <w:b/>
          <w:color w:val="FF0000"/>
          <w:w w:val="65"/>
          <w:sz w:val="32"/>
          <w:szCs w:val="32"/>
          <w:u w:val="single"/>
        </w:rPr>
        <w:t xml:space="preserve">                                          </w:t>
      </w:r>
      <w:r>
        <w:rPr>
          <w:rFonts w:hint="eastAsia" w:ascii="宋体" w:hAnsi="宋体"/>
          <w:b/>
          <w:color w:val="FF0000"/>
          <w:w w:val="68"/>
          <w:kern w:val="0"/>
          <w:sz w:val="106"/>
          <w:szCs w:val="106"/>
          <w:u w:val="single"/>
        </w:rPr>
        <w:t xml:space="preserve">                        </w:t>
      </w:r>
    </w:p>
    <w:p w14:paraId="2FA38919">
      <w:pPr>
        <w:pStyle w:val="6"/>
        <w:keepNext w:val="0"/>
        <w:keepLines w:val="0"/>
        <w:pageBreakBefore w:val="0"/>
        <w:widowControl w:val="0"/>
        <w:kinsoku/>
        <w:wordWrap/>
        <w:overflowPunct/>
        <w:topLinePunct w:val="0"/>
        <w:bidi w:val="0"/>
        <w:adjustRightInd/>
        <w:spacing w:line="560" w:lineRule="exact"/>
        <w:textAlignment w:val="auto"/>
      </w:pPr>
    </w:p>
    <w:p w14:paraId="48951C25">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华文中宋" w:eastAsia="方正小标宋简体" w:cs="Times New Roman"/>
          <w:sz w:val="44"/>
          <w:szCs w:val="44"/>
          <w:highlight w:val="none"/>
          <w:lang w:eastAsia="zh-CN"/>
        </w:rPr>
      </w:pPr>
      <w:bookmarkStart w:id="1" w:name="Content"/>
      <w:bookmarkEnd w:id="1"/>
      <w:r>
        <w:rPr>
          <w:rFonts w:hint="eastAsia" w:ascii="方正小标宋简体" w:hAnsi="华文中宋" w:eastAsia="方正小标宋简体" w:cs="Times New Roman"/>
          <w:sz w:val="44"/>
          <w:szCs w:val="44"/>
          <w:highlight w:val="none"/>
          <w:lang w:eastAsia="zh-CN"/>
        </w:rPr>
        <w:t>门头沟区教育委员会关于印发</w:t>
      </w:r>
    </w:p>
    <w:p w14:paraId="0278F0B8">
      <w:pPr>
        <w:keepNext w:val="0"/>
        <w:keepLines w:val="0"/>
        <w:pageBreakBefore w:val="0"/>
        <w:widowControl w:val="0"/>
        <w:kinsoku/>
        <w:wordWrap/>
        <w:overflowPunct/>
        <w:topLinePunct w:val="0"/>
        <w:autoSpaceDE w:val="0"/>
        <w:autoSpaceDN w:val="0"/>
        <w:bidi w:val="0"/>
        <w:adjustRightInd/>
        <w:snapToGrid/>
        <w:spacing w:line="560" w:lineRule="exact"/>
        <w:ind w:left="0" w:leftChars="0" w:right="0" w:rightChars="0" w:firstLine="0" w:firstLineChars="0"/>
        <w:jc w:val="center"/>
        <w:textAlignment w:val="auto"/>
        <w:outlineLvl w:val="9"/>
        <w:rPr>
          <w:rFonts w:hint="eastAsia" w:ascii="方正小标宋简体" w:hAnsi="华文中宋" w:eastAsia="方正小标宋简体" w:cs="Times New Roman"/>
          <w:sz w:val="44"/>
          <w:szCs w:val="44"/>
          <w:highlight w:val="none"/>
          <w:lang w:eastAsia="zh-CN"/>
        </w:rPr>
      </w:pPr>
      <w:r>
        <w:rPr>
          <w:rFonts w:hint="eastAsia" w:ascii="方正小标宋简体" w:hAnsi="华文中宋" w:eastAsia="方正小标宋简体" w:cs="Times New Roman"/>
          <w:sz w:val="44"/>
          <w:szCs w:val="44"/>
          <w:highlight w:val="none"/>
          <w:lang w:eastAsia="zh-CN"/>
        </w:rPr>
        <w:t>《门头沟区202</w:t>
      </w:r>
      <w:r>
        <w:rPr>
          <w:rFonts w:hint="eastAsia" w:ascii="方正小标宋简体" w:hAnsi="华文中宋" w:eastAsia="方正小标宋简体" w:cs="Times New Roman"/>
          <w:sz w:val="44"/>
          <w:szCs w:val="44"/>
          <w:highlight w:val="none"/>
          <w:lang w:val="en-US" w:eastAsia="zh-CN"/>
        </w:rPr>
        <w:t>6</w:t>
      </w:r>
      <w:r>
        <w:rPr>
          <w:rFonts w:hint="eastAsia" w:ascii="方正小标宋简体" w:hAnsi="华文中宋" w:eastAsia="方正小标宋简体" w:cs="Times New Roman"/>
          <w:sz w:val="44"/>
          <w:szCs w:val="44"/>
          <w:highlight w:val="none"/>
          <w:lang w:eastAsia="zh-CN"/>
        </w:rPr>
        <w:t>年义务教育阶段</w:t>
      </w:r>
    </w:p>
    <w:p w14:paraId="3C0985B7">
      <w:pPr>
        <w:keepNext w:val="0"/>
        <w:keepLines w:val="0"/>
        <w:pageBreakBefore w:val="0"/>
        <w:widowControl w:val="0"/>
        <w:kinsoku/>
        <w:wordWrap/>
        <w:overflowPunct/>
        <w:topLinePunct w:val="0"/>
        <w:autoSpaceDE w:val="0"/>
        <w:autoSpaceDN w:val="0"/>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华文中宋" w:eastAsia="方正小标宋简体" w:cs="Times New Roman"/>
          <w:sz w:val="44"/>
          <w:szCs w:val="44"/>
          <w:highlight w:val="none"/>
          <w:lang w:eastAsia="zh-CN"/>
        </w:rPr>
        <w:t>入学工作实施细则》的通知</w:t>
      </w:r>
    </w:p>
    <w:p w14:paraId="163A87A2">
      <w:pPr>
        <w:pStyle w:val="2"/>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方正小标宋简体" w:hAnsi="方正小标宋简体" w:eastAsia="方正小标宋简体" w:cs="方正小标宋简体"/>
          <w:b w:val="0"/>
          <w:bCs w:val="0"/>
          <w:sz w:val="44"/>
          <w:szCs w:val="44"/>
          <w:lang w:val="en-US" w:eastAsia="zh-CN"/>
        </w:rPr>
      </w:pPr>
    </w:p>
    <w:p w14:paraId="55FF8B05">
      <w:pPr>
        <w:keepNext w:val="0"/>
        <w:keepLines w:val="0"/>
        <w:pageBreakBefore w:val="0"/>
        <w:widowControl w:val="0"/>
        <w:kinsoku/>
        <w:wordWrap/>
        <w:overflowPunct/>
        <w:topLinePunct w:val="0"/>
        <w:autoSpaceDE w:val="0"/>
        <w:autoSpaceDN w:val="0"/>
        <w:bidi w:val="0"/>
        <w:adjustRightInd/>
        <w:snapToGrid/>
        <w:spacing w:line="560" w:lineRule="exact"/>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各相关单位：</w:t>
      </w:r>
    </w:p>
    <w:p w14:paraId="344E05B1">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门头沟区202</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年义务教育阶段入学工作实施细则</w:t>
      </w:r>
      <w:r>
        <w:rPr>
          <w:rFonts w:hint="eastAsia" w:ascii="仿宋_GB2312" w:hAnsi="仿宋_GB2312" w:eastAsia="仿宋_GB2312" w:cs="仿宋_GB2312"/>
          <w:sz w:val="32"/>
          <w:szCs w:val="32"/>
          <w:highlight w:val="none"/>
          <w:lang w:eastAsia="zh-CN"/>
        </w:rPr>
        <w:t>》已经区政府同意，现印发给你们，请遵照执行。</w:t>
      </w:r>
    </w:p>
    <w:p w14:paraId="2C06CD78">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32"/>
          <w:szCs w:val="32"/>
          <w:highlight w:val="none"/>
          <w:lang w:eastAsia="zh-CN"/>
        </w:rPr>
      </w:pPr>
    </w:p>
    <w:p w14:paraId="6C835843">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32"/>
          <w:szCs w:val="32"/>
          <w:highlight w:val="none"/>
          <w:lang w:eastAsia="zh-CN"/>
        </w:rPr>
      </w:pPr>
    </w:p>
    <w:p w14:paraId="6AA9DC9A">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32"/>
          <w:szCs w:val="32"/>
          <w:highlight w:val="none"/>
          <w:lang w:eastAsia="zh-CN"/>
        </w:rPr>
      </w:pPr>
    </w:p>
    <w:p w14:paraId="34ABBDD5">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门头沟区教育委员会</w:t>
      </w:r>
    </w:p>
    <w:p w14:paraId="4336631E">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2026年4月24日</w:t>
      </w:r>
    </w:p>
    <w:p w14:paraId="5467F63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eastAsia="zh-CN"/>
        </w:rPr>
      </w:pPr>
    </w:p>
    <w:p w14:paraId="5BEF85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（此件公开发布）</w:t>
      </w:r>
    </w:p>
    <w:p w14:paraId="194C345E">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ascii="方正小标宋简体" w:hAnsi="华文中宋" w:eastAsia="方正小标宋简体"/>
          <w:color w:val="auto"/>
          <w:sz w:val="44"/>
          <w:szCs w:val="44"/>
          <w:highlight w:val="none"/>
        </w:rPr>
      </w:pPr>
      <w:r>
        <w:rPr>
          <w:rFonts w:hint="eastAsia" w:ascii="方正小标宋简体" w:hAnsi="华文中宋" w:eastAsia="方正小标宋简体"/>
          <w:color w:val="auto"/>
          <w:sz w:val="44"/>
          <w:szCs w:val="44"/>
          <w:highlight w:val="none"/>
        </w:rPr>
        <w:br w:type="page"/>
      </w:r>
      <w:r>
        <w:rPr>
          <w:rFonts w:hint="eastAsia" w:ascii="方正小标宋简体" w:hAnsi="华文中宋" w:eastAsia="方正小标宋简体"/>
          <w:color w:val="auto"/>
          <w:sz w:val="44"/>
          <w:szCs w:val="44"/>
          <w:highlight w:val="none"/>
        </w:rPr>
        <w:t>门头沟区202</w:t>
      </w:r>
      <w:r>
        <w:rPr>
          <w:rFonts w:hint="default" w:ascii="方正小标宋简体" w:hAnsi="华文中宋" w:eastAsia="方正小标宋简体"/>
          <w:color w:val="auto"/>
          <w:sz w:val="44"/>
          <w:szCs w:val="44"/>
          <w:highlight w:val="none"/>
          <w:lang w:val="en"/>
        </w:rPr>
        <w:t>6</w:t>
      </w:r>
      <w:r>
        <w:rPr>
          <w:rFonts w:hint="eastAsia" w:ascii="方正小标宋简体" w:hAnsi="华文中宋" w:eastAsia="方正小标宋简体"/>
          <w:color w:val="auto"/>
          <w:sz w:val="44"/>
          <w:szCs w:val="44"/>
          <w:highlight w:val="none"/>
        </w:rPr>
        <w:t>年义务教育阶段</w:t>
      </w:r>
    </w:p>
    <w:p w14:paraId="02F54034">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华文中宋" w:eastAsia="方正小标宋简体"/>
          <w:color w:val="auto"/>
          <w:sz w:val="44"/>
          <w:szCs w:val="44"/>
          <w:highlight w:val="none"/>
        </w:rPr>
      </w:pPr>
      <w:r>
        <w:rPr>
          <w:rFonts w:hint="eastAsia" w:ascii="方正小标宋简体" w:hAnsi="华文中宋" w:eastAsia="方正小标宋简体"/>
          <w:color w:val="auto"/>
          <w:sz w:val="44"/>
          <w:szCs w:val="44"/>
          <w:highlight w:val="none"/>
        </w:rPr>
        <w:t>入学工作实施细则</w:t>
      </w:r>
    </w:p>
    <w:p w14:paraId="4D957679">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华文中宋" w:eastAsia="方正小标宋简体"/>
          <w:color w:val="auto"/>
          <w:sz w:val="36"/>
          <w:szCs w:val="36"/>
          <w:highlight w:val="none"/>
        </w:rPr>
      </w:pPr>
    </w:p>
    <w:p w14:paraId="7EDCC793">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根据《中华人民共和国义务教育法》《北京市实施〈中华人民共和国义务教育法〉办法》等法律法规，落实《教育强国建设规划纲要（2024—2035年）》</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市教委</w:t>
      </w:r>
      <w:r>
        <w:rPr>
          <w:rFonts w:hint="eastAsia" w:ascii="仿宋_GB2312" w:hAnsi="仿宋_GB2312" w:eastAsia="仿宋_GB2312" w:cs="仿宋_GB2312"/>
          <w:color w:val="auto"/>
          <w:kern w:val="0"/>
          <w:sz w:val="32"/>
          <w:szCs w:val="32"/>
        </w:rPr>
        <w:t>关于202</w:t>
      </w: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年义务教育阶段入学工作的意见》（</w:t>
      </w:r>
      <w:r>
        <w:rPr>
          <w:rFonts w:hint="eastAsia" w:ascii="仿宋_GB2312" w:hAnsi="仿宋_GB2312" w:eastAsia="仿宋_GB2312" w:cs="仿宋_GB2312"/>
          <w:color w:val="auto"/>
          <w:kern w:val="0"/>
          <w:sz w:val="32"/>
          <w:szCs w:val="32"/>
          <w:highlight w:val="none"/>
        </w:rPr>
        <w:t>京教基二〔202</w:t>
      </w:r>
      <w:r>
        <w:rPr>
          <w:rFonts w:hint="eastAsia" w:ascii="仿宋_GB2312" w:hAnsi="仿宋_GB2312" w:eastAsia="仿宋_GB2312" w:cs="仿宋_GB2312"/>
          <w:color w:val="auto"/>
          <w:kern w:val="0"/>
          <w:sz w:val="32"/>
          <w:szCs w:val="32"/>
          <w:highlight w:val="none"/>
          <w:lang w:val="en-US" w:eastAsia="zh-CN"/>
        </w:rPr>
        <w:t>6</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val="en-US" w:eastAsia="zh-CN"/>
        </w:rPr>
        <w:t>7</w:t>
      </w:r>
      <w:r>
        <w:rPr>
          <w:rFonts w:hint="eastAsia" w:ascii="仿宋_GB2312" w:hAnsi="仿宋_GB2312" w:eastAsia="仿宋_GB2312" w:cs="仿宋_GB2312"/>
          <w:color w:val="auto"/>
          <w:kern w:val="0"/>
          <w:sz w:val="32"/>
          <w:szCs w:val="32"/>
          <w:highlight w:val="none"/>
        </w:rPr>
        <w:t>号</w:t>
      </w:r>
      <w:r>
        <w:rPr>
          <w:rFonts w:hint="eastAsia" w:ascii="仿宋_GB2312" w:hAnsi="仿宋_GB2312" w:eastAsia="仿宋_GB2312" w:cs="仿宋_GB2312"/>
          <w:color w:val="auto"/>
          <w:kern w:val="0"/>
          <w:sz w:val="32"/>
          <w:szCs w:val="32"/>
        </w:rPr>
        <w:t>）</w:t>
      </w:r>
      <w:r>
        <w:rPr>
          <w:rFonts w:hint="eastAsia" w:ascii="仿宋_GB2312" w:hAnsi="宋体" w:eastAsia="仿宋_GB2312"/>
          <w:color w:val="auto"/>
          <w:sz w:val="32"/>
          <w:szCs w:val="32"/>
          <w:highlight w:val="none"/>
        </w:rPr>
        <w:t>和《北京市关于进一步深化教育教学改革全面提高义务教育质量的意见》，坚持政府统筹、区级为主、免试就近、有序规范的原则，进一步完善入学机制、严肃工作纪律、促进教育公平，不断提高教育公共服务质量，依法保障适龄儿童少年平等接受义务教育权利，结合我区实际，经区政府批准，现就202</w:t>
      </w:r>
      <w:r>
        <w:rPr>
          <w:rFonts w:hint="eastAsia" w:ascii="仿宋_GB2312" w:hAnsi="宋体" w:eastAsia="仿宋_GB2312"/>
          <w:color w:val="auto"/>
          <w:sz w:val="32"/>
          <w:szCs w:val="32"/>
          <w:highlight w:val="none"/>
          <w:lang w:val="en-US" w:eastAsia="zh-CN"/>
        </w:rPr>
        <w:t>6</w:t>
      </w:r>
      <w:r>
        <w:rPr>
          <w:rFonts w:hint="eastAsia" w:ascii="仿宋_GB2312" w:hAnsi="宋体" w:eastAsia="仿宋_GB2312"/>
          <w:color w:val="auto"/>
          <w:sz w:val="32"/>
          <w:szCs w:val="32"/>
          <w:highlight w:val="none"/>
        </w:rPr>
        <w:t>年本区义务教育阶段入学工作制定如下实施细则。</w:t>
      </w:r>
    </w:p>
    <w:p w14:paraId="200EFDB3">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黑体" w:hAnsi="宋体" w:eastAsia="黑体" w:cs="宋体"/>
          <w:color w:val="auto"/>
          <w:kern w:val="0"/>
          <w:sz w:val="32"/>
          <w:szCs w:val="32"/>
          <w:highlight w:val="none"/>
        </w:rPr>
      </w:pPr>
      <w:r>
        <w:rPr>
          <w:rFonts w:hint="eastAsia" w:ascii="黑体" w:hAnsi="宋体" w:eastAsia="黑体" w:cs="宋体"/>
          <w:color w:val="auto"/>
          <w:kern w:val="0"/>
          <w:sz w:val="32"/>
          <w:szCs w:val="32"/>
          <w:highlight w:val="none"/>
          <w:lang w:eastAsia="zh-CN"/>
        </w:rPr>
        <w:t>一</w:t>
      </w:r>
      <w:r>
        <w:rPr>
          <w:rFonts w:hint="eastAsia" w:ascii="黑体" w:hAnsi="宋体" w:eastAsia="黑体" w:cs="宋体"/>
          <w:color w:val="auto"/>
          <w:kern w:val="0"/>
          <w:sz w:val="32"/>
          <w:szCs w:val="32"/>
          <w:highlight w:val="none"/>
        </w:rPr>
        <w:t>、工作任务</w:t>
      </w:r>
    </w:p>
    <w:p w14:paraId="412BF5C8">
      <w:pPr>
        <w:keepNext w:val="0"/>
        <w:keepLines w:val="0"/>
        <w:pageBreakBefore w:val="0"/>
        <w:widowControl w:val="0"/>
        <w:kinsoku/>
        <w:wordWrap/>
        <w:overflowPunct/>
        <w:topLinePunct w:val="0"/>
        <w:bidi w:val="0"/>
        <w:adjustRightInd/>
        <w:snapToGrid/>
        <w:spacing w:line="560" w:lineRule="exact"/>
        <w:ind w:firstLine="640" w:firstLineChars="200"/>
        <w:jc w:val="left"/>
        <w:textAlignment w:val="auto"/>
        <w:rPr>
          <w:rFonts w:ascii="楷体_GB2312" w:hAnsi="宋体" w:eastAsia="楷体_GB2312" w:cs="宋体"/>
          <w:color w:val="auto"/>
          <w:kern w:val="0"/>
          <w:sz w:val="32"/>
          <w:szCs w:val="32"/>
          <w:highlight w:val="none"/>
        </w:rPr>
      </w:pPr>
      <w:r>
        <w:rPr>
          <w:rFonts w:hint="eastAsia" w:ascii="楷体_GB2312" w:hAnsi="宋体" w:eastAsia="楷体_GB2312" w:cs="宋体"/>
          <w:color w:val="auto"/>
          <w:kern w:val="0"/>
          <w:sz w:val="32"/>
          <w:szCs w:val="32"/>
          <w:highlight w:val="none"/>
        </w:rPr>
        <w:t>（一）小学入学</w:t>
      </w:r>
    </w:p>
    <w:p w14:paraId="38C4518F">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坚持免试就近入学原则，凡年满6周岁（20</w:t>
      </w:r>
      <w:r>
        <w:rPr>
          <w:rFonts w:hint="eastAsia" w:ascii="仿宋_GB2312" w:hAnsi="宋体" w:eastAsia="仿宋_GB2312"/>
          <w:color w:val="auto"/>
          <w:sz w:val="32"/>
          <w:szCs w:val="32"/>
          <w:highlight w:val="none"/>
          <w:lang w:val="en-US" w:eastAsia="zh-CN"/>
        </w:rPr>
        <w:t>20</w:t>
      </w:r>
      <w:r>
        <w:rPr>
          <w:rFonts w:hint="eastAsia" w:ascii="仿宋_GB2312" w:hAnsi="宋体" w:eastAsia="仿宋_GB2312"/>
          <w:color w:val="auto"/>
          <w:sz w:val="32"/>
          <w:szCs w:val="32"/>
          <w:highlight w:val="none"/>
        </w:rPr>
        <w:t>年8月31日以前出生）的本区户籍或具有本市户籍且家庭实际居住地（凭法定监护人房屋所有权证或不动产权证书，下同）在本区的适龄儿童，均须参加学龄人口信息采集。适龄儿童的父母应在规定的时间内，登录北京市义务教育入学服务平台（</w:t>
      </w:r>
      <w:r>
        <w:rPr>
          <w:color w:val="auto"/>
          <w:highlight w:val="none"/>
        </w:rPr>
        <w:fldChar w:fldCharType="begin"/>
      </w:r>
      <w:r>
        <w:rPr>
          <w:color w:val="auto"/>
          <w:highlight w:val="none"/>
        </w:rPr>
        <w:instrText xml:space="preserve"> HYPERLINK "http://yjrx.bjedu.cn/" \t "_blank" </w:instrText>
      </w:r>
      <w:r>
        <w:rPr>
          <w:color w:val="auto"/>
          <w:highlight w:val="none"/>
        </w:rPr>
        <w:fldChar w:fldCharType="separate"/>
      </w:r>
      <w:r>
        <w:rPr>
          <w:rFonts w:hint="eastAsia" w:ascii="仿宋_GB2312" w:hAnsi="宋体" w:eastAsia="仿宋_GB2312"/>
          <w:color w:val="auto"/>
          <w:sz w:val="32"/>
          <w:szCs w:val="32"/>
          <w:highlight w:val="none"/>
        </w:rPr>
        <w:t>yjrx.bjedu.cn</w:t>
      </w:r>
      <w:r>
        <w:rPr>
          <w:rFonts w:hint="eastAsia" w:ascii="仿宋_GB2312" w:hAnsi="宋体" w:eastAsia="仿宋_GB2312"/>
          <w:color w:val="auto"/>
          <w:sz w:val="32"/>
          <w:szCs w:val="32"/>
          <w:highlight w:val="none"/>
        </w:rPr>
        <w:fldChar w:fldCharType="end"/>
      </w:r>
      <w:r>
        <w:rPr>
          <w:rFonts w:hint="eastAsia" w:ascii="仿宋_GB2312" w:hAnsi="宋体" w:eastAsia="仿宋_GB2312"/>
          <w:color w:val="auto"/>
          <w:sz w:val="32"/>
          <w:szCs w:val="32"/>
          <w:highlight w:val="none"/>
        </w:rPr>
        <w:t>）准确录入相关信息，按照区教委划定的学校服务片区免试就近入学。经区教委审核认定的超龄儿童、京籍无房适龄儿童信息需到区教育考试指导中心单独采集。</w:t>
      </w:r>
    </w:p>
    <w:p w14:paraId="54ED66CD">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各小学要严格按照计划招生，首先接收服务片区内学生，入学人数超出学校所能提供的学位数，由区教委协调其他学校接收入学。严禁非正常跨片入学（棚户区拆迁等特殊原因除外），严禁非正常跨区入学。</w:t>
      </w:r>
    </w:p>
    <w:p w14:paraId="7BD12041">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非门头沟区户籍的京籍无房家庭，在门头沟区连续单独承租并实际居住3年以上且在住房租赁监管平台登记备案，同时夫妻一方在门头沟区合法稳定就业3年以上，其适龄子女通过审核后参加学龄人口信息采集的，可在我区入学。</w:t>
      </w:r>
    </w:p>
    <w:p w14:paraId="2B0BD392">
      <w:pPr>
        <w:keepNext w:val="0"/>
        <w:keepLines w:val="0"/>
        <w:pageBreakBefore w:val="0"/>
        <w:widowControl w:val="0"/>
        <w:kinsoku/>
        <w:wordWrap/>
        <w:overflowPunct/>
        <w:topLinePunct w:val="0"/>
        <w:bidi w:val="0"/>
        <w:adjustRightInd/>
        <w:snapToGrid/>
        <w:spacing w:line="560" w:lineRule="exact"/>
        <w:ind w:firstLine="640" w:firstLineChars="200"/>
        <w:jc w:val="left"/>
        <w:textAlignment w:val="auto"/>
        <w:rPr>
          <w:rFonts w:ascii="楷体_GB2312" w:hAnsi="宋体" w:eastAsia="楷体_GB2312" w:cs="宋体"/>
          <w:color w:val="auto"/>
          <w:kern w:val="0"/>
          <w:sz w:val="32"/>
          <w:szCs w:val="32"/>
          <w:highlight w:val="none"/>
        </w:rPr>
      </w:pPr>
      <w:r>
        <w:rPr>
          <w:rFonts w:hint="eastAsia" w:ascii="楷体_GB2312" w:hAnsi="宋体" w:eastAsia="楷体_GB2312" w:cs="宋体"/>
          <w:color w:val="auto"/>
          <w:kern w:val="0"/>
          <w:sz w:val="32"/>
          <w:szCs w:val="32"/>
          <w:highlight w:val="none"/>
        </w:rPr>
        <w:t>（二）小升初入学</w:t>
      </w:r>
    </w:p>
    <w:p w14:paraId="1A7F9702">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具有本市户籍且在门头沟区完成小学教育的学生和在本市外区或外省市完成小学教育且已经办理回门头沟区升入初中手续的学生，按照就近登记、单校划片或多校划片的办法到相应初中学校继续接受义务教育。</w:t>
      </w:r>
    </w:p>
    <w:p w14:paraId="74F156D9">
      <w:pPr>
        <w:keepNext w:val="0"/>
        <w:keepLines w:val="0"/>
        <w:pageBreakBefore w:val="0"/>
        <w:widowControl w:val="0"/>
        <w:kinsoku/>
        <w:wordWrap/>
        <w:overflowPunct/>
        <w:topLinePunct w:val="0"/>
        <w:bidi w:val="0"/>
        <w:adjustRightInd/>
        <w:snapToGrid/>
        <w:spacing w:line="560" w:lineRule="exact"/>
        <w:ind w:firstLine="643"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b/>
          <w:bCs/>
          <w:color w:val="auto"/>
          <w:sz w:val="32"/>
          <w:szCs w:val="32"/>
          <w:highlight w:val="none"/>
        </w:rPr>
        <w:t>1</w:t>
      </w:r>
      <w:r>
        <w:rPr>
          <w:rFonts w:hint="eastAsia" w:ascii="仿宋_GB2312" w:hAnsi="宋体" w:eastAsia="仿宋_GB2312"/>
          <w:b/>
          <w:bCs/>
          <w:color w:val="auto"/>
          <w:sz w:val="32"/>
          <w:szCs w:val="32"/>
          <w:highlight w:val="none"/>
          <w:lang w:val="en-US" w:eastAsia="zh-CN"/>
        </w:rPr>
        <w:t>.</w:t>
      </w:r>
      <w:r>
        <w:rPr>
          <w:rFonts w:hint="eastAsia" w:ascii="仿宋_GB2312" w:hAnsi="宋体" w:eastAsia="仿宋_GB2312"/>
          <w:color w:val="auto"/>
          <w:sz w:val="32"/>
          <w:szCs w:val="32"/>
          <w:highlight w:val="none"/>
        </w:rPr>
        <w:t>就近登记：各初中校根据家庭实际居住地和户口所在地就近接收本市户籍的小学毕业生（含按本市户籍对待的学生）。</w:t>
      </w:r>
    </w:p>
    <w:p w14:paraId="73E1D085">
      <w:pPr>
        <w:keepNext w:val="0"/>
        <w:keepLines w:val="0"/>
        <w:pageBreakBefore w:val="0"/>
        <w:widowControl w:val="0"/>
        <w:kinsoku/>
        <w:wordWrap/>
        <w:overflowPunct/>
        <w:topLinePunct w:val="0"/>
        <w:bidi w:val="0"/>
        <w:adjustRightInd/>
        <w:snapToGrid/>
        <w:spacing w:line="560" w:lineRule="exact"/>
        <w:ind w:firstLine="643" w:firstLineChars="200"/>
        <w:jc w:val="both"/>
        <w:textAlignment w:val="auto"/>
        <w:rPr>
          <w:rFonts w:hint="eastAsia" w:ascii="仿宋_GB2312" w:hAnsi="宋体" w:eastAsia="仿宋_GB2312"/>
          <w:color w:val="auto"/>
          <w:sz w:val="32"/>
          <w:szCs w:val="32"/>
          <w:highlight w:val="none"/>
        </w:rPr>
      </w:pPr>
      <w:r>
        <w:rPr>
          <w:rFonts w:hint="eastAsia" w:ascii="仿宋_GB2312" w:hAnsi="宋体" w:eastAsia="仿宋_GB2312"/>
          <w:b/>
          <w:bCs/>
          <w:color w:val="auto"/>
          <w:sz w:val="32"/>
          <w:szCs w:val="32"/>
          <w:highlight w:val="none"/>
        </w:rPr>
        <w:t>2</w:t>
      </w:r>
      <w:r>
        <w:rPr>
          <w:rFonts w:hint="eastAsia" w:ascii="仿宋_GB2312" w:hAnsi="宋体" w:eastAsia="仿宋_GB2312"/>
          <w:b/>
          <w:bCs/>
          <w:color w:val="auto"/>
          <w:sz w:val="32"/>
          <w:szCs w:val="32"/>
          <w:highlight w:val="none"/>
          <w:lang w:val="en-US" w:eastAsia="zh-CN"/>
        </w:rPr>
        <w:t>.</w:t>
      </w:r>
      <w:r>
        <w:rPr>
          <w:rFonts w:hint="eastAsia" w:ascii="仿宋_GB2312" w:hAnsi="宋体" w:eastAsia="仿宋_GB2312"/>
          <w:color w:val="auto"/>
          <w:sz w:val="32"/>
          <w:szCs w:val="32"/>
          <w:highlight w:val="none"/>
        </w:rPr>
        <w:t>单校划片：采用对口直升方式招生，在此范围的每一所小学的毕业生升入划定的初中学校</w:t>
      </w:r>
      <w:r>
        <w:rPr>
          <w:rFonts w:hint="eastAsia" w:ascii="仿宋_GB2312" w:hAnsi="宋体" w:eastAsia="仿宋_GB2312"/>
          <w:color w:val="auto"/>
          <w:sz w:val="32"/>
          <w:szCs w:val="32"/>
          <w:highlight w:val="none"/>
          <w:lang w:eastAsia="zh-CN"/>
        </w:rPr>
        <w:t>，</w:t>
      </w:r>
      <w:r>
        <w:rPr>
          <w:rFonts w:hint="eastAsia" w:ascii="仿宋_GB2312" w:hAnsi="宋体" w:eastAsia="仿宋_GB2312"/>
          <w:color w:val="auto"/>
          <w:sz w:val="32"/>
          <w:szCs w:val="32"/>
          <w:highlight w:val="none"/>
        </w:rPr>
        <w:t>在此范围的每一所初中学校接收对口小学的本市户籍小学毕业生（含按本市户籍对待的学生）。</w:t>
      </w:r>
    </w:p>
    <w:p w14:paraId="12DC3C45">
      <w:pPr>
        <w:keepNext w:val="0"/>
        <w:keepLines w:val="0"/>
        <w:pageBreakBefore w:val="0"/>
        <w:widowControl w:val="0"/>
        <w:kinsoku/>
        <w:wordWrap/>
        <w:overflowPunct/>
        <w:topLinePunct w:val="0"/>
        <w:bidi w:val="0"/>
        <w:adjustRightInd/>
        <w:snapToGrid/>
        <w:spacing w:line="560" w:lineRule="exact"/>
        <w:ind w:firstLine="643" w:firstLineChars="200"/>
        <w:jc w:val="left"/>
        <w:textAlignment w:val="auto"/>
        <w:rPr>
          <w:rFonts w:ascii="仿宋_GB2312" w:hAnsi="宋体" w:eastAsia="仿宋_GB2312"/>
          <w:color w:val="auto"/>
          <w:sz w:val="32"/>
          <w:szCs w:val="32"/>
          <w:highlight w:val="none"/>
        </w:rPr>
      </w:pPr>
      <w:r>
        <w:rPr>
          <w:rFonts w:hint="eastAsia" w:ascii="仿宋_GB2312" w:hAnsi="宋体" w:eastAsia="仿宋_GB2312"/>
          <w:b/>
          <w:bCs/>
          <w:color w:val="auto"/>
          <w:sz w:val="32"/>
          <w:szCs w:val="32"/>
          <w:highlight w:val="none"/>
        </w:rPr>
        <w:t>3</w:t>
      </w:r>
      <w:r>
        <w:rPr>
          <w:rFonts w:hint="eastAsia" w:ascii="仿宋_GB2312" w:hAnsi="宋体" w:eastAsia="仿宋_GB2312"/>
          <w:b/>
          <w:bCs/>
          <w:color w:val="auto"/>
          <w:sz w:val="32"/>
          <w:szCs w:val="32"/>
          <w:highlight w:val="none"/>
          <w:lang w:val="en-US" w:eastAsia="zh-CN"/>
        </w:rPr>
        <w:t>.</w:t>
      </w:r>
      <w:r>
        <w:rPr>
          <w:rFonts w:hint="eastAsia" w:ascii="仿宋_GB2312" w:hAnsi="宋体" w:eastAsia="仿宋_GB2312"/>
          <w:color w:val="auto"/>
          <w:sz w:val="32"/>
          <w:szCs w:val="32"/>
          <w:highlight w:val="none"/>
          <w:lang w:eastAsia="zh-CN"/>
        </w:rPr>
        <w:t>积极稳妥推进多校划片</w:t>
      </w:r>
      <w:r>
        <w:rPr>
          <w:rFonts w:hint="eastAsia" w:ascii="仿宋_GB2312" w:hAnsi="宋体" w:eastAsia="仿宋_GB2312"/>
          <w:color w:val="auto"/>
          <w:sz w:val="32"/>
          <w:szCs w:val="32"/>
          <w:highlight w:val="none"/>
          <w:lang w:val="en-US" w:eastAsia="zh-CN"/>
        </w:rPr>
        <w:t>：</w:t>
      </w:r>
      <w:r>
        <w:rPr>
          <w:rFonts w:hint="eastAsia" w:ascii="仿宋_GB2312" w:hAnsi="宋体" w:eastAsia="仿宋_GB2312"/>
          <w:color w:val="auto"/>
          <w:sz w:val="32"/>
          <w:szCs w:val="32"/>
          <w:highlight w:val="none"/>
        </w:rPr>
        <w:t>永定地区的大峪一小、实验二小永定分校共同对应大峪中学分校、首师大附中永定分校</w:t>
      </w:r>
      <w:r>
        <w:rPr>
          <w:rFonts w:hint="eastAsia" w:ascii="仿宋_GB2312" w:hAnsi="宋体" w:eastAsia="仿宋_GB2312"/>
          <w:color w:val="auto"/>
          <w:sz w:val="32"/>
          <w:szCs w:val="32"/>
          <w:highlight w:val="none"/>
          <w:lang w:eastAsia="zh-CN"/>
        </w:rPr>
        <w:t>、八中永定实验学校</w:t>
      </w:r>
      <w:r>
        <w:rPr>
          <w:rFonts w:hint="eastAsia" w:ascii="仿宋_GB2312" w:hAnsi="宋体" w:eastAsia="仿宋_GB2312"/>
          <w:color w:val="auto"/>
          <w:sz w:val="32"/>
          <w:szCs w:val="32"/>
          <w:highlight w:val="none"/>
        </w:rPr>
        <w:t>；永定地区的八中京西附小对应八中永定实验学校、八中京西校区；门城地区的育园小学、</w:t>
      </w:r>
      <w:r>
        <w:rPr>
          <w:rFonts w:hint="eastAsia" w:ascii="仿宋_GB2312" w:hAnsi="宋体" w:eastAsia="仿宋_GB2312"/>
          <w:color w:val="auto"/>
          <w:sz w:val="32"/>
          <w:szCs w:val="32"/>
          <w:highlight w:val="none"/>
          <w:lang w:eastAsia="zh-CN"/>
        </w:rPr>
        <w:t>京师实验学校（小学部）</w:t>
      </w:r>
      <w:r>
        <w:rPr>
          <w:rFonts w:hint="eastAsia" w:ascii="仿宋_GB2312" w:hAnsi="宋体" w:eastAsia="仿宋_GB2312"/>
          <w:color w:val="auto"/>
          <w:sz w:val="32"/>
          <w:szCs w:val="32"/>
          <w:highlight w:val="none"/>
        </w:rPr>
        <w:t>、京师实验小学</w:t>
      </w:r>
      <w:r>
        <w:rPr>
          <w:rFonts w:hint="eastAsia" w:ascii="仿宋_GB2312" w:hAnsi="宋体" w:eastAsia="仿宋_GB2312"/>
          <w:color w:val="auto"/>
          <w:sz w:val="32"/>
          <w:szCs w:val="32"/>
          <w:highlight w:val="none"/>
          <w:lang w:eastAsia="zh-CN"/>
        </w:rPr>
        <w:t>、大峪二小</w:t>
      </w:r>
      <w:r>
        <w:rPr>
          <w:rFonts w:hint="eastAsia" w:ascii="仿宋_GB2312" w:hAnsi="宋体" w:eastAsia="仿宋_GB2312"/>
          <w:color w:val="auto"/>
          <w:sz w:val="32"/>
          <w:szCs w:val="32"/>
          <w:highlight w:val="none"/>
        </w:rPr>
        <w:t>共同对应大峪中学、京师实验</w:t>
      </w:r>
      <w:r>
        <w:rPr>
          <w:rFonts w:hint="eastAsia" w:ascii="仿宋_GB2312" w:hAnsi="宋体" w:eastAsia="仿宋_GB2312"/>
          <w:color w:val="auto"/>
          <w:sz w:val="32"/>
          <w:szCs w:val="32"/>
          <w:highlight w:val="none"/>
          <w:lang w:eastAsia="zh-CN"/>
        </w:rPr>
        <w:t>学校</w:t>
      </w:r>
      <w:r>
        <w:rPr>
          <w:rFonts w:hint="eastAsia" w:ascii="仿宋_GB2312" w:hAnsi="宋体" w:eastAsia="仿宋_GB2312"/>
          <w:color w:val="auto"/>
          <w:sz w:val="32"/>
          <w:szCs w:val="32"/>
          <w:highlight w:val="none"/>
        </w:rPr>
        <w:t>、八中永定实验学校、门头沟外国语学校</w:t>
      </w:r>
      <w:r>
        <w:rPr>
          <w:rFonts w:hint="eastAsia" w:ascii="仿宋_GB2312" w:hAnsi="宋体" w:eastAsia="仿宋_GB2312"/>
          <w:color w:val="auto"/>
          <w:sz w:val="32"/>
          <w:szCs w:val="32"/>
          <w:highlight w:val="none"/>
          <w:lang w:eastAsia="zh-CN"/>
        </w:rPr>
        <w:t>、新桥路中学</w:t>
      </w:r>
      <w:r>
        <w:rPr>
          <w:rFonts w:hint="eastAsia" w:ascii="仿宋_GB2312" w:hAnsi="宋体" w:eastAsia="仿宋_GB2312"/>
          <w:color w:val="auto"/>
          <w:sz w:val="32"/>
          <w:szCs w:val="32"/>
          <w:highlight w:val="none"/>
        </w:rPr>
        <w:t>，采用多校划片入学的方式，学生填报志愿随机派位确定入学初中校。</w:t>
      </w:r>
      <w:r>
        <w:rPr>
          <w:rFonts w:hint="eastAsia" w:ascii="仿宋_GB2312" w:hAnsi="宋体" w:eastAsia="仿宋_GB2312"/>
          <w:color w:val="auto"/>
          <w:sz w:val="32"/>
          <w:szCs w:val="32"/>
          <w:highlight w:val="none"/>
          <w:lang w:eastAsia="zh-CN"/>
        </w:rPr>
        <w:t>自</w:t>
      </w:r>
      <w:r>
        <w:rPr>
          <w:rFonts w:hint="eastAsia" w:ascii="仿宋_GB2312" w:hAnsi="宋体" w:eastAsia="仿宋_GB2312"/>
          <w:color w:val="auto"/>
          <w:sz w:val="32"/>
          <w:szCs w:val="32"/>
          <w:highlight w:val="none"/>
          <w:lang w:val="en-US" w:eastAsia="zh-CN"/>
        </w:rPr>
        <w:t>2027年起，</w:t>
      </w:r>
      <w:r>
        <w:rPr>
          <w:rFonts w:hint="eastAsia" w:ascii="仿宋_GB2312" w:hAnsi="宋体" w:eastAsia="仿宋_GB2312"/>
          <w:color w:val="auto"/>
          <w:sz w:val="32"/>
          <w:szCs w:val="32"/>
          <w:highlight w:val="none"/>
          <w:lang w:eastAsia="zh-CN"/>
        </w:rPr>
        <w:t>京师实验学校（小学部）将采用单校划片方式直接升入京师实验学校（初中部），将不再纳入多校划片入学范围；逐步推动集团多校派位。</w:t>
      </w:r>
    </w:p>
    <w:p w14:paraId="47450CDF">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lang w:val="en-US" w:eastAsia="zh-CN"/>
        </w:rPr>
        <w:t>由于学龄人口增长，2026年继续逐步</w:t>
      </w:r>
      <w:r>
        <w:rPr>
          <w:rFonts w:hint="eastAsia" w:ascii="仿宋_GB2312" w:hAnsi="宋体" w:eastAsia="仿宋_GB2312"/>
          <w:color w:val="auto"/>
          <w:sz w:val="32"/>
          <w:szCs w:val="32"/>
          <w:highlight w:val="none"/>
          <w:lang w:eastAsia="zh-CN"/>
        </w:rPr>
        <w:t>推动南部城区小升初</w:t>
      </w:r>
      <w:r>
        <w:rPr>
          <w:rFonts w:hint="eastAsia" w:ascii="仿宋_GB2312" w:hAnsi="宋体" w:eastAsia="仿宋_GB2312"/>
          <w:color w:val="auto"/>
          <w:sz w:val="32"/>
          <w:szCs w:val="32"/>
          <w:highlight w:val="none"/>
        </w:rPr>
        <w:t>采用多校划片入学的方式，学生填报志愿随机派位确定入学初中校。</w:t>
      </w:r>
    </w:p>
    <w:p w14:paraId="22726F6E">
      <w:pPr>
        <w:keepNext w:val="0"/>
        <w:keepLines w:val="0"/>
        <w:pageBreakBefore w:val="0"/>
        <w:widowControl w:val="0"/>
        <w:kinsoku/>
        <w:wordWrap/>
        <w:overflowPunct/>
        <w:topLinePunct w:val="0"/>
        <w:bidi w:val="0"/>
        <w:adjustRightInd/>
        <w:snapToGrid/>
        <w:spacing w:line="560" w:lineRule="exact"/>
        <w:ind w:firstLine="640" w:firstLineChars="200"/>
        <w:jc w:val="left"/>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多校划片随机派位工作由区教委统一组织。</w:t>
      </w:r>
    </w:p>
    <w:p w14:paraId="2389BB6B">
      <w:pPr>
        <w:keepNext w:val="0"/>
        <w:keepLines w:val="0"/>
        <w:pageBreakBefore w:val="0"/>
        <w:widowControl w:val="0"/>
        <w:kinsoku/>
        <w:wordWrap/>
        <w:overflowPunct/>
        <w:topLinePunct w:val="0"/>
        <w:bidi w:val="0"/>
        <w:adjustRightInd/>
        <w:snapToGrid/>
        <w:spacing w:line="560" w:lineRule="exact"/>
        <w:ind w:firstLine="643"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b/>
          <w:bCs/>
          <w:color w:val="auto"/>
          <w:sz w:val="32"/>
          <w:szCs w:val="32"/>
          <w:highlight w:val="none"/>
        </w:rPr>
        <w:t>4</w:t>
      </w:r>
      <w:r>
        <w:rPr>
          <w:rFonts w:hint="eastAsia" w:ascii="仿宋_GB2312" w:hAnsi="宋体" w:eastAsia="仿宋_GB2312"/>
          <w:b/>
          <w:bCs/>
          <w:color w:val="auto"/>
          <w:sz w:val="32"/>
          <w:szCs w:val="32"/>
          <w:highlight w:val="none"/>
          <w:lang w:val="en-US" w:eastAsia="zh-CN"/>
        </w:rPr>
        <w:t>.</w:t>
      </w:r>
      <w:r>
        <w:rPr>
          <w:rFonts w:hint="eastAsia" w:ascii="仿宋_GB2312" w:hAnsi="宋体" w:eastAsia="仿宋_GB2312"/>
          <w:color w:val="auto"/>
          <w:sz w:val="32"/>
          <w:szCs w:val="32"/>
          <w:highlight w:val="none"/>
        </w:rPr>
        <w:t>小学毕业生因棚户区改造和山区规划调整等特殊原因导致家庭住址在区内变动的，可以申请到家庭新住址所对应的学校入学。学校接收确有困难的，由区教委协调其他学校解决。</w:t>
      </w:r>
    </w:p>
    <w:p w14:paraId="234348A7">
      <w:pPr>
        <w:keepNext w:val="0"/>
        <w:keepLines w:val="0"/>
        <w:pageBreakBefore w:val="0"/>
        <w:widowControl w:val="0"/>
        <w:kinsoku/>
        <w:wordWrap/>
        <w:overflowPunct/>
        <w:topLinePunct w:val="0"/>
        <w:bidi w:val="0"/>
        <w:adjustRightInd/>
        <w:snapToGrid/>
        <w:spacing w:line="560" w:lineRule="exact"/>
        <w:ind w:firstLine="640" w:firstLineChars="200"/>
        <w:jc w:val="left"/>
        <w:textAlignment w:val="auto"/>
        <w:rPr>
          <w:rFonts w:ascii="楷体_GB2312" w:hAnsi="宋体" w:eastAsia="楷体_GB2312" w:cs="宋体"/>
          <w:color w:val="auto"/>
          <w:kern w:val="0"/>
          <w:sz w:val="32"/>
          <w:szCs w:val="32"/>
          <w:highlight w:val="none"/>
        </w:rPr>
      </w:pPr>
      <w:r>
        <w:rPr>
          <w:rFonts w:hint="eastAsia" w:ascii="楷体_GB2312" w:hAnsi="宋体" w:eastAsia="楷体_GB2312" w:cs="宋体"/>
          <w:color w:val="auto"/>
          <w:kern w:val="0"/>
          <w:sz w:val="32"/>
          <w:szCs w:val="32"/>
          <w:highlight w:val="none"/>
        </w:rPr>
        <w:t>（三）小学毕业生回区升学</w:t>
      </w:r>
    </w:p>
    <w:p w14:paraId="54282485">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小学毕业生可以申请回户籍或家庭实际居住地所在区升入初中。申请到外区就读初中的小学毕业生，须在规定时间内向就读小学提出申请，小学初审合格后，在网上提交申请，全市统一网上审核学生的户籍、家庭实际居住地，审核通过后，再由毕业生学籍所在区和拟转入区分别进行审核，全部审核通过后，该生将由登记部门所在区分配入学，本区不再保留其初中入学资格。</w:t>
      </w:r>
    </w:p>
    <w:p w14:paraId="7C2F895A">
      <w:pPr>
        <w:keepNext w:val="0"/>
        <w:keepLines w:val="0"/>
        <w:pageBreakBefore w:val="0"/>
        <w:widowControl w:val="0"/>
        <w:kinsoku/>
        <w:wordWrap/>
        <w:overflowPunct/>
        <w:topLinePunct w:val="0"/>
        <w:bidi w:val="0"/>
        <w:adjustRightInd/>
        <w:snapToGrid/>
        <w:spacing w:line="560" w:lineRule="exact"/>
        <w:ind w:firstLine="640" w:firstLineChars="200"/>
        <w:jc w:val="left"/>
        <w:textAlignment w:val="auto"/>
        <w:rPr>
          <w:rFonts w:ascii="楷体_GB2312" w:hAnsi="宋体" w:eastAsia="楷体_GB2312" w:cs="宋体"/>
          <w:color w:val="auto"/>
          <w:kern w:val="0"/>
          <w:sz w:val="32"/>
          <w:szCs w:val="32"/>
          <w:highlight w:val="none"/>
        </w:rPr>
      </w:pPr>
      <w:r>
        <w:rPr>
          <w:rFonts w:hint="eastAsia" w:ascii="楷体_GB2312" w:hAnsi="宋体" w:eastAsia="楷体_GB2312" w:cs="宋体"/>
          <w:color w:val="auto"/>
          <w:kern w:val="0"/>
          <w:sz w:val="32"/>
          <w:szCs w:val="32"/>
          <w:highlight w:val="none"/>
        </w:rPr>
        <w:t>（四）非本市户籍适龄儿童少年入学</w:t>
      </w:r>
    </w:p>
    <w:p w14:paraId="0B934DD1">
      <w:pPr>
        <w:keepNext w:val="0"/>
        <w:keepLines w:val="0"/>
        <w:pageBreakBefore w:val="0"/>
        <w:widowControl w:val="0"/>
        <w:kinsoku/>
        <w:wordWrap/>
        <w:overflowPunct/>
        <w:topLinePunct w:val="0"/>
        <w:bidi w:val="0"/>
        <w:adjustRightInd/>
        <w:snapToGrid/>
        <w:spacing w:line="560" w:lineRule="exact"/>
        <w:ind w:firstLine="643"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b/>
          <w:bCs/>
          <w:color w:val="auto"/>
          <w:sz w:val="32"/>
          <w:szCs w:val="32"/>
          <w:highlight w:val="none"/>
        </w:rPr>
        <w:t>1.</w:t>
      </w:r>
      <w:r>
        <w:rPr>
          <w:rFonts w:hint="eastAsia" w:ascii="仿宋_GB2312" w:hAnsi="宋体" w:eastAsia="仿宋_GB2312"/>
          <w:color w:val="auto"/>
          <w:sz w:val="32"/>
          <w:szCs w:val="32"/>
          <w:highlight w:val="none"/>
        </w:rPr>
        <w:t>按本市户籍对待的适龄儿童少年</w:t>
      </w:r>
      <w:r>
        <w:rPr>
          <w:rFonts w:hint="eastAsia" w:ascii="仿宋_GB2312" w:hAnsi="宋体" w:eastAsia="仿宋_GB2312"/>
          <w:color w:val="auto"/>
          <w:sz w:val="32"/>
          <w:szCs w:val="32"/>
          <w:highlight w:val="none"/>
          <w:lang w:val="en-US" w:eastAsia="zh-CN"/>
        </w:rPr>
        <w:t>,包括</w:t>
      </w:r>
      <w:r>
        <w:rPr>
          <w:rFonts w:hint="eastAsia" w:ascii="仿宋_GB2312" w:hAnsi="宋体" w:eastAsia="仿宋_GB2312"/>
          <w:color w:val="auto"/>
          <w:sz w:val="32"/>
          <w:szCs w:val="32"/>
          <w:highlight w:val="none"/>
        </w:rPr>
        <w:t>区台办认定的台胞子女、区侨务部门认定的华侨子女、国家或北京市博士后管理部门认定的在京在站博士后研究人员子女、符合随军进京落户条件正在办理随军手续的现役军人子女</w:t>
      </w:r>
      <w:r>
        <w:rPr>
          <w:rFonts w:hint="eastAsia" w:ascii="仿宋_GB2312" w:hAnsi="宋体" w:eastAsia="仿宋_GB2312"/>
          <w:color w:val="auto"/>
          <w:sz w:val="32"/>
          <w:szCs w:val="32"/>
          <w:highlight w:val="none"/>
          <w:lang w:eastAsia="zh-CN"/>
        </w:rPr>
        <w:t>，</w:t>
      </w:r>
      <w:r>
        <w:rPr>
          <w:rFonts w:hint="eastAsia" w:ascii="仿宋_GB2312" w:hAnsi="宋体" w:eastAsia="仿宋_GB2312"/>
          <w:color w:val="auto"/>
          <w:sz w:val="32"/>
          <w:szCs w:val="32"/>
          <w:highlight w:val="none"/>
        </w:rPr>
        <w:t>父母一方为本市户籍或持有《北京市工作居住证》的适龄儿童少年，入学方式与本市户籍相同。</w:t>
      </w:r>
    </w:p>
    <w:p w14:paraId="2F5219A3">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在小学入学工作中符合上述条件学生的资格审核、认定工作由门头沟区教委在规定时间内统一组织完成。</w:t>
      </w:r>
    </w:p>
    <w:p w14:paraId="57A3D795">
      <w:pPr>
        <w:keepNext w:val="0"/>
        <w:keepLines w:val="0"/>
        <w:pageBreakBefore w:val="0"/>
        <w:widowControl w:val="0"/>
        <w:kinsoku/>
        <w:wordWrap/>
        <w:overflowPunct/>
        <w:topLinePunct w:val="0"/>
        <w:bidi w:val="0"/>
        <w:adjustRightInd/>
        <w:snapToGrid/>
        <w:spacing w:line="560" w:lineRule="exact"/>
        <w:ind w:firstLine="643"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b/>
          <w:bCs/>
          <w:color w:val="auto"/>
          <w:sz w:val="32"/>
          <w:szCs w:val="32"/>
          <w:highlight w:val="none"/>
        </w:rPr>
        <w:t>2</w:t>
      </w:r>
      <w:r>
        <w:rPr>
          <w:rFonts w:hint="eastAsia" w:ascii="仿宋_GB2312" w:hAnsi="宋体" w:eastAsia="仿宋_GB2312"/>
          <w:b/>
          <w:bCs/>
          <w:color w:val="auto"/>
          <w:sz w:val="32"/>
          <w:szCs w:val="32"/>
          <w:highlight w:val="none"/>
          <w:lang w:val="en-US" w:eastAsia="zh-CN"/>
        </w:rPr>
        <w:t>.</w:t>
      </w:r>
      <w:r>
        <w:rPr>
          <w:rFonts w:hint="eastAsia" w:ascii="仿宋_GB2312" w:hAnsi="宋体" w:eastAsia="仿宋_GB2312"/>
          <w:color w:val="auto"/>
          <w:sz w:val="32"/>
          <w:szCs w:val="32"/>
          <w:highlight w:val="none"/>
        </w:rPr>
        <w:t>非本市户籍的适龄儿童少年因父母或其他法定监护人在本区工作</w:t>
      </w:r>
      <w:r>
        <w:rPr>
          <w:rFonts w:hint="eastAsia" w:ascii="仿宋_GB2312" w:hAnsi="宋体" w:eastAsia="仿宋_GB2312"/>
          <w:color w:val="auto"/>
          <w:sz w:val="32"/>
          <w:szCs w:val="32"/>
          <w:highlight w:val="none"/>
          <w:lang w:eastAsia="zh-CN"/>
        </w:rPr>
        <w:t>、</w:t>
      </w:r>
      <w:r>
        <w:rPr>
          <w:rFonts w:hint="eastAsia" w:ascii="仿宋_GB2312" w:hAnsi="宋体" w:eastAsia="仿宋_GB2312"/>
          <w:color w:val="auto"/>
          <w:sz w:val="32"/>
          <w:szCs w:val="32"/>
          <w:highlight w:val="none"/>
        </w:rPr>
        <w:t>居住，需要在本区接受义务教育的，由其父母或其他法定监护人持本人在本区务工就业材料、在本区实际住所居住材料、全家户口簿、北京市居住证等相关材料，由区联合审核小组审核。通过审核后，审核申请人须在规定时间内登录北京市义务教育入学服务平台，通过填报志愿电脑派位的方式确定入学</w:t>
      </w:r>
      <w:r>
        <w:rPr>
          <w:rFonts w:hint="eastAsia" w:ascii="仿宋_GB2312" w:hAnsi="宋体" w:eastAsia="仿宋_GB2312" w:cs="Times New Roman"/>
          <w:color w:val="auto"/>
          <w:sz w:val="32"/>
          <w:szCs w:val="32"/>
          <w:highlight w:val="none"/>
          <w:lang w:eastAsia="zh-CN"/>
        </w:rPr>
        <w:t>小学</w:t>
      </w:r>
      <w:r>
        <w:rPr>
          <w:rFonts w:hint="eastAsia" w:ascii="仿宋_GB2312" w:hAnsi="宋体" w:eastAsia="仿宋_GB2312"/>
          <w:color w:val="auto"/>
          <w:sz w:val="32"/>
          <w:szCs w:val="32"/>
          <w:highlight w:val="none"/>
        </w:rPr>
        <w:t>。</w:t>
      </w:r>
    </w:p>
    <w:p w14:paraId="47BCC759">
      <w:pPr>
        <w:keepNext w:val="0"/>
        <w:keepLines w:val="0"/>
        <w:pageBreakBefore w:val="0"/>
        <w:widowControl w:val="0"/>
        <w:kinsoku/>
        <w:wordWrap/>
        <w:overflowPunct/>
        <w:topLinePunct w:val="0"/>
        <w:bidi w:val="0"/>
        <w:adjustRightInd/>
        <w:snapToGrid/>
        <w:spacing w:line="560" w:lineRule="exact"/>
        <w:ind w:firstLine="640" w:firstLineChars="200"/>
        <w:jc w:val="left"/>
        <w:textAlignment w:val="auto"/>
        <w:rPr>
          <w:rFonts w:ascii="楷体_GB2312" w:hAnsi="宋体" w:eastAsia="楷体_GB2312" w:cs="宋体"/>
          <w:color w:val="auto"/>
          <w:kern w:val="0"/>
          <w:sz w:val="32"/>
          <w:szCs w:val="32"/>
          <w:highlight w:val="none"/>
        </w:rPr>
      </w:pPr>
      <w:r>
        <w:rPr>
          <w:rFonts w:hint="eastAsia" w:ascii="楷体_GB2312" w:hAnsi="宋体" w:eastAsia="楷体_GB2312" w:cs="宋体"/>
          <w:color w:val="auto"/>
          <w:kern w:val="0"/>
          <w:sz w:val="32"/>
          <w:szCs w:val="32"/>
          <w:highlight w:val="none"/>
        </w:rPr>
        <w:t>（五）就读特教学校和随班就读</w:t>
      </w:r>
    </w:p>
    <w:p w14:paraId="48702B6D">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优先保障符合条件的残疾儿童就近就便入学。特殊教育学校要按时做好有就学能力残疾儿童少年的新生入学工作。有能力接受普通教育的适龄残疾儿童少年，可根据残疾程度到就近的普通中、小学校随班就读，完成九年义务教育。</w:t>
      </w:r>
    </w:p>
    <w:p w14:paraId="1BA8B951">
      <w:pPr>
        <w:keepNext w:val="0"/>
        <w:keepLines w:val="0"/>
        <w:pageBreakBefore w:val="0"/>
        <w:widowControl w:val="0"/>
        <w:kinsoku/>
        <w:wordWrap/>
        <w:overflowPunct/>
        <w:topLinePunct w:val="0"/>
        <w:bidi w:val="0"/>
        <w:adjustRightInd/>
        <w:snapToGrid/>
        <w:spacing w:line="560" w:lineRule="exact"/>
        <w:ind w:firstLine="640" w:firstLineChars="200"/>
        <w:jc w:val="left"/>
        <w:textAlignment w:val="auto"/>
        <w:rPr>
          <w:rFonts w:ascii="楷体_GB2312" w:hAnsi="宋体" w:eastAsia="楷体_GB2312" w:cs="宋体"/>
          <w:color w:val="auto"/>
          <w:kern w:val="0"/>
          <w:sz w:val="32"/>
          <w:szCs w:val="32"/>
          <w:highlight w:val="none"/>
        </w:rPr>
      </w:pPr>
      <w:r>
        <w:rPr>
          <w:rFonts w:hint="eastAsia" w:ascii="楷体_GB2312" w:hAnsi="宋体" w:eastAsia="楷体_GB2312" w:cs="宋体"/>
          <w:color w:val="auto"/>
          <w:kern w:val="0"/>
          <w:sz w:val="32"/>
          <w:szCs w:val="32"/>
          <w:highlight w:val="none"/>
        </w:rPr>
        <w:t>（六）就读寄宿学校</w:t>
      </w:r>
    </w:p>
    <w:p w14:paraId="46566402">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学校招收寄宿生实行登记派位入学。</w:t>
      </w:r>
      <w:r>
        <w:rPr>
          <w:rFonts w:hint="eastAsia" w:ascii="仿宋_GB2312" w:hAnsi="宋体" w:eastAsia="仿宋_GB2312"/>
          <w:color w:val="auto"/>
          <w:sz w:val="32"/>
          <w:szCs w:val="32"/>
          <w:highlight w:val="none"/>
          <w:lang w:eastAsia="zh-CN"/>
        </w:rPr>
        <w:t>区教委</w:t>
      </w:r>
      <w:r>
        <w:rPr>
          <w:rFonts w:hint="eastAsia" w:ascii="仿宋_GB2312" w:hAnsi="宋体" w:eastAsia="仿宋_GB2312"/>
          <w:color w:val="auto"/>
          <w:sz w:val="32"/>
          <w:szCs w:val="32"/>
          <w:highlight w:val="none"/>
        </w:rPr>
        <w:t>在规定的时间内统一操作，录取寄宿生人数不得超过本校的招收寄宿生计划数，同时学校寄宿招生要对招生范围、招生名额、招生方式、录取名单进行公示。</w:t>
      </w:r>
    </w:p>
    <w:p w14:paraId="3E325E52">
      <w:pPr>
        <w:keepNext w:val="0"/>
        <w:keepLines w:val="0"/>
        <w:pageBreakBefore w:val="0"/>
        <w:widowControl w:val="0"/>
        <w:kinsoku/>
        <w:wordWrap/>
        <w:overflowPunct/>
        <w:topLinePunct w:val="0"/>
        <w:bidi w:val="0"/>
        <w:adjustRightInd/>
        <w:snapToGrid/>
        <w:spacing w:line="560" w:lineRule="exact"/>
        <w:ind w:firstLine="640" w:firstLineChars="200"/>
        <w:jc w:val="left"/>
        <w:textAlignment w:val="auto"/>
        <w:rPr>
          <w:rFonts w:ascii="楷体_GB2312" w:hAnsi="宋体" w:eastAsia="楷体_GB2312" w:cs="宋体"/>
          <w:color w:val="auto"/>
          <w:kern w:val="0"/>
          <w:sz w:val="32"/>
          <w:szCs w:val="32"/>
          <w:highlight w:val="none"/>
        </w:rPr>
      </w:pPr>
      <w:r>
        <w:rPr>
          <w:rFonts w:hint="eastAsia" w:ascii="楷体_GB2312" w:hAnsi="宋体" w:eastAsia="楷体_GB2312" w:cs="宋体"/>
          <w:color w:val="auto"/>
          <w:kern w:val="0"/>
          <w:sz w:val="32"/>
          <w:szCs w:val="32"/>
          <w:highlight w:val="none"/>
        </w:rPr>
        <w:t>（七）特殊群体人员子女入学</w:t>
      </w:r>
    </w:p>
    <w:p w14:paraId="0CF0F6A1">
      <w:pPr>
        <w:keepNext w:val="0"/>
        <w:keepLines w:val="0"/>
        <w:pageBreakBefore w:val="0"/>
        <w:widowControl w:val="0"/>
        <w:kinsoku/>
        <w:wordWrap/>
        <w:overflowPunct/>
        <w:topLinePunct w:val="0"/>
        <w:bidi w:val="0"/>
        <w:adjustRightInd/>
        <w:snapToGrid/>
        <w:spacing w:line="560" w:lineRule="exact"/>
        <w:ind w:firstLine="640" w:firstLineChars="200"/>
        <w:jc w:val="left"/>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区级以上引进人才</w:t>
      </w:r>
      <w:r>
        <w:rPr>
          <w:rFonts w:hint="eastAsia" w:ascii="仿宋_GB2312" w:hAnsi="宋体" w:eastAsia="仿宋_GB2312"/>
          <w:color w:val="auto"/>
          <w:sz w:val="32"/>
          <w:szCs w:val="32"/>
          <w:highlight w:val="none"/>
          <w:lang w:eastAsia="zh-CN"/>
        </w:rPr>
        <w:t>的</w:t>
      </w:r>
      <w:r>
        <w:rPr>
          <w:rFonts w:hint="eastAsia" w:ascii="仿宋_GB2312" w:hAnsi="宋体" w:eastAsia="仿宋_GB2312"/>
          <w:color w:val="auto"/>
          <w:sz w:val="32"/>
          <w:szCs w:val="32"/>
          <w:highlight w:val="none"/>
        </w:rPr>
        <w:t>子女入学按</w:t>
      </w:r>
      <w:r>
        <w:rPr>
          <w:rFonts w:hint="eastAsia" w:ascii="仿宋_GB2312" w:hAnsi="宋体" w:eastAsia="仿宋_GB2312"/>
          <w:color w:val="auto"/>
          <w:sz w:val="32"/>
          <w:szCs w:val="32"/>
          <w:highlight w:val="none"/>
          <w:lang w:eastAsia="zh-CN"/>
        </w:rPr>
        <w:t>有关</w:t>
      </w:r>
      <w:r>
        <w:rPr>
          <w:rFonts w:hint="eastAsia" w:ascii="仿宋_GB2312" w:hAnsi="宋体" w:eastAsia="仿宋_GB2312"/>
          <w:color w:val="auto"/>
          <w:sz w:val="32"/>
          <w:szCs w:val="32"/>
          <w:highlight w:val="none"/>
        </w:rPr>
        <w:t>规定</w:t>
      </w:r>
      <w:r>
        <w:rPr>
          <w:rFonts w:hint="eastAsia" w:ascii="仿宋_GB2312" w:hAnsi="宋体" w:eastAsia="仿宋_GB2312"/>
          <w:color w:val="auto"/>
          <w:sz w:val="32"/>
          <w:szCs w:val="32"/>
          <w:highlight w:val="none"/>
          <w:lang w:eastAsia="zh-CN"/>
        </w:rPr>
        <w:t>办理</w:t>
      </w:r>
      <w:r>
        <w:rPr>
          <w:rFonts w:hint="eastAsia" w:ascii="仿宋_GB2312" w:hAnsi="宋体" w:eastAsia="仿宋_GB2312"/>
          <w:color w:val="auto"/>
          <w:sz w:val="32"/>
          <w:szCs w:val="32"/>
          <w:highlight w:val="none"/>
        </w:rPr>
        <w:t>。</w:t>
      </w:r>
    </w:p>
    <w:p w14:paraId="2769F9E2">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烈士子女、台籍学生、华侨子女、现役军人子女、全国劳动模范子女按</w:t>
      </w:r>
      <w:r>
        <w:rPr>
          <w:rFonts w:hint="eastAsia" w:ascii="仿宋_GB2312" w:hAnsi="宋体" w:eastAsia="仿宋_GB2312"/>
          <w:color w:val="auto"/>
          <w:sz w:val="32"/>
          <w:szCs w:val="32"/>
          <w:highlight w:val="none"/>
          <w:lang w:eastAsia="zh-CN"/>
        </w:rPr>
        <w:t>有关</w:t>
      </w:r>
      <w:r>
        <w:rPr>
          <w:rFonts w:hint="eastAsia" w:ascii="仿宋_GB2312" w:hAnsi="宋体" w:eastAsia="仿宋_GB2312"/>
          <w:color w:val="auto"/>
          <w:sz w:val="32"/>
          <w:szCs w:val="32"/>
          <w:highlight w:val="none"/>
        </w:rPr>
        <w:t>规定在同等条件下给予照顾。</w:t>
      </w:r>
    </w:p>
    <w:p w14:paraId="47F998FD">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黑体" w:hAnsi="宋体" w:eastAsia="黑体" w:cs="宋体"/>
          <w:color w:val="auto"/>
          <w:kern w:val="0"/>
          <w:sz w:val="32"/>
          <w:szCs w:val="32"/>
          <w:highlight w:val="none"/>
        </w:rPr>
      </w:pPr>
      <w:r>
        <w:rPr>
          <w:rFonts w:hint="eastAsia" w:ascii="黑体" w:hAnsi="宋体" w:eastAsia="黑体" w:cs="宋体"/>
          <w:color w:val="auto"/>
          <w:kern w:val="0"/>
          <w:sz w:val="32"/>
          <w:szCs w:val="32"/>
          <w:highlight w:val="none"/>
          <w:lang w:eastAsia="zh-CN"/>
        </w:rPr>
        <w:t>二</w:t>
      </w:r>
      <w:r>
        <w:rPr>
          <w:rFonts w:hint="eastAsia" w:ascii="黑体" w:hAnsi="宋体" w:eastAsia="黑体" w:cs="宋体"/>
          <w:color w:val="auto"/>
          <w:kern w:val="0"/>
          <w:sz w:val="32"/>
          <w:szCs w:val="32"/>
          <w:highlight w:val="none"/>
        </w:rPr>
        <w:t>、工作要求</w:t>
      </w:r>
    </w:p>
    <w:p w14:paraId="18EB905C">
      <w:pPr>
        <w:keepNext w:val="0"/>
        <w:keepLines w:val="0"/>
        <w:pageBreakBefore w:val="0"/>
        <w:widowControl w:val="0"/>
        <w:kinsoku/>
        <w:wordWrap/>
        <w:overflowPunct/>
        <w:topLinePunct w:val="0"/>
        <w:bidi w:val="0"/>
        <w:adjustRightInd/>
        <w:snapToGrid/>
        <w:spacing w:line="560" w:lineRule="exact"/>
        <w:ind w:firstLine="640" w:firstLineChars="200"/>
        <w:jc w:val="left"/>
        <w:textAlignment w:val="auto"/>
        <w:rPr>
          <w:rFonts w:ascii="楷体_GB2312" w:hAnsi="宋体" w:eastAsia="楷体_GB2312" w:cs="宋体"/>
          <w:color w:val="auto"/>
          <w:kern w:val="0"/>
          <w:sz w:val="32"/>
          <w:szCs w:val="32"/>
          <w:highlight w:val="none"/>
        </w:rPr>
      </w:pPr>
      <w:r>
        <w:rPr>
          <w:rFonts w:hint="eastAsia" w:ascii="楷体_GB2312" w:hAnsi="宋体" w:eastAsia="楷体_GB2312" w:cs="宋体"/>
          <w:color w:val="auto"/>
          <w:kern w:val="0"/>
          <w:sz w:val="32"/>
          <w:szCs w:val="32"/>
          <w:highlight w:val="none"/>
        </w:rPr>
        <w:t>（一）计划管理、过程监控</w:t>
      </w:r>
    </w:p>
    <w:p w14:paraId="646E1D03">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义务教育阶段入学实行计划管理。区教委加强入学需求前瞻预测，按照学龄人口数量、小学毕业生数量和中小学学校办学规模等</w:t>
      </w:r>
      <w:r>
        <w:rPr>
          <w:rFonts w:hint="eastAsia" w:ascii="仿宋_GB2312" w:hAnsi="宋体" w:eastAsia="仿宋_GB2312"/>
          <w:color w:val="auto"/>
          <w:sz w:val="32"/>
          <w:szCs w:val="32"/>
          <w:highlight w:val="none"/>
          <w:lang w:eastAsia="zh-CN"/>
        </w:rPr>
        <w:t>，</w:t>
      </w:r>
      <w:r>
        <w:rPr>
          <w:rFonts w:hint="eastAsia" w:ascii="仿宋_GB2312" w:hAnsi="宋体" w:eastAsia="仿宋_GB2312"/>
          <w:color w:val="auto"/>
          <w:sz w:val="32"/>
          <w:szCs w:val="32"/>
          <w:highlight w:val="none"/>
        </w:rPr>
        <w:t>制定小学、初中招生计划并报市教委备案。各学校未经批准不得擅自调整招生计划。202</w:t>
      </w:r>
      <w:r>
        <w:rPr>
          <w:rFonts w:hint="eastAsia" w:ascii="仿宋_GB2312" w:hAnsi="宋体" w:eastAsia="仿宋_GB2312"/>
          <w:color w:val="auto"/>
          <w:sz w:val="32"/>
          <w:szCs w:val="32"/>
          <w:highlight w:val="none"/>
          <w:lang w:val="en-US" w:eastAsia="zh-CN"/>
        </w:rPr>
        <w:t>6</w:t>
      </w:r>
      <w:r>
        <w:rPr>
          <w:rFonts w:hint="eastAsia" w:ascii="仿宋_GB2312" w:hAnsi="宋体" w:eastAsia="仿宋_GB2312"/>
          <w:color w:val="auto"/>
          <w:sz w:val="32"/>
          <w:szCs w:val="32"/>
          <w:highlight w:val="none"/>
        </w:rPr>
        <w:t>年本区继续使用全市统一的小学和初中入学服务系统，将每一个学生入学途径和方式全程记录，教育行政部门依据权限进行查询和监控。</w:t>
      </w:r>
      <w:r>
        <w:rPr>
          <w:rFonts w:hint="eastAsia" w:ascii="仿宋_GB2312" w:hAnsi="宋体" w:eastAsia="仿宋_GB2312"/>
          <w:color w:val="auto"/>
          <w:sz w:val="32"/>
          <w:szCs w:val="32"/>
          <w:highlight w:val="none"/>
          <w:lang w:eastAsia="zh-CN"/>
        </w:rPr>
        <w:t>继续积极为多孩子女同校就读创造条件。</w:t>
      </w:r>
    </w:p>
    <w:p w14:paraId="46D6D1AC">
      <w:pPr>
        <w:keepNext w:val="0"/>
        <w:keepLines w:val="0"/>
        <w:pageBreakBefore w:val="0"/>
        <w:widowControl w:val="0"/>
        <w:kinsoku/>
        <w:wordWrap/>
        <w:overflowPunct/>
        <w:topLinePunct w:val="0"/>
        <w:bidi w:val="0"/>
        <w:adjustRightInd/>
        <w:snapToGrid/>
        <w:spacing w:line="560" w:lineRule="exact"/>
        <w:ind w:firstLine="640" w:firstLineChars="200"/>
        <w:jc w:val="left"/>
        <w:textAlignment w:val="auto"/>
        <w:rPr>
          <w:rFonts w:ascii="楷体_GB2312" w:hAnsi="宋体" w:eastAsia="楷体_GB2312" w:cs="宋体"/>
          <w:color w:val="auto"/>
          <w:kern w:val="0"/>
          <w:sz w:val="32"/>
          <w:szCs w:val="32"/>
          <w:highlight w:val="none"/>
        </w:rPr>
      </w:pPr>
      <w:r>
        <w:rPr>
          <w:rFonts w:hint="eastAsia" w:ascii="楷体_GB2312" w:hAnsi="宋体" w:eastAsia="楷体_GB2312" w:cs="宋体"/>
          <w:color w:val="auto"/>
          <w:kern w:val="0"/>
          <w:sz w:val="32"/>
          <w:szCs w:val="32"/>
          <w:highlight w:val="none"/>
        </w:rPr>
        <w:t>（二）加强学籍管理</w:t>
      </w:r>
    </w:p>
    <w:p w14:paraId="550CF091">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北京市中小学学籍管理信息系统将依据小学和初中入学服务系统建立新生学籍。区教委将严格中小学学生学籍管理，控制新生非正常流动，保证各学校正常的教育教学秩序。</w:t>
      </w:r>
    </w:p>
    <w:p w14:paraId="3E8E4234">
      <w:pPr>
        <w:keepNext w:val="0"/>
        <w:keepLines w:val="0"/>
        <w:pageBreakBefore w:val="0"/>
        <w:widowControl w:val="0"/>
        <w:kinsoku/>
        <w:wordWrap/>
        <w:overflowPunct/>
        <w:topLinePunct w:val="0"/>
        <w:bidi w:val="0"/>
        <w:adjustRightInd/>
        <w:snapToGrid/>
        <w:spacing w:line="560" w:lineRule="exact"/>
        <w:ind w:firstLine="640" w:firstLineChars="200"/>
        <w:jc w:val="left"/>
        <w:textAlignment w:val="auto"/>
        <w:rPr>
          <w:rFonts w:ascii="楷体_GB2312" w:hAnsi="宋体" w:eastAsia="楷体_GB2312" w:cs="宋体"/>
          <w:color w:val="auto"/>
          <w:kern w:val="0"/>
          <w:sz w:val="32"/>
          <w:szCs w:val="32"/>
          <w:highlight w:val="none"/>
        </w:rPr>
      </w:pPr>
      <w:r>
        <w:rPr>
          <w:rFonts w:hint="eastAsia" w:ascii="楷体_GB2312" w:hAnsi="宋体" w:eastAsia="楷体_GB2312" w:cs="宋体"/>
          <w:color w:val="auto"/>
          <w:kern w:val="0"/>
          <w:sz w:val="32"/>
          <w:szCs w:val="32"/>
          <w:highlight w:val="none"/>
        </w:rPr>
        <w:t>（三）杜绝违规操作</w:t>
      </w:r>
    </w:p>
    <w:p w14:paraId="7CF0F4E1">
      <w:pPr>
        <w:keepNext w:val="0"/>
        <w:keepLines w:val="0"/>
        <w:pageBreakBefore w:val="0"/>
        <w:widowControl w:val="0"/>
        <w:kinsoku/>
        <w:wordWrap/>
        <w:overflowPunct/>
        <w:topLinePunct w:val="0"/>
        <w:bidi w:val="0"/>
        <w:adjustRightInd/>
        <w:snapToGrid/>
        <w:spacing w:line="560" w:lineRule="exact"/>
        <w:ind w:firstLine="643"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b/>
          <w:bCs/>
          <w:color w:val="auto"/>
          <w:sz w:val="32"/>
          <w:szCs w:val="32"/>
          <w:highlight w:val="none"/>
        </w:rPr>
        <w:t>1.</w:t>
      </w:r>
      <w:r>
        <w:rPr>
          <w:rFonts w:hint="eastAsia" w:ascii="仿宋_GB2312" w:hAnsi="宋体" w:eastAsia="仿宋_GB2312"/>
          <w:color w:val="auto"/>
          <w:sz w:val="32"/>
          <w:szCs w:val="32"/>
          <w:highlight w:val="none"/>
        </w:rPr>
        <w:t>各中小学校要严格按照区教委统一规定的时间表和入学工作程序进行操作。各中小学校要按规定的日期发放正式“入学通知书”。在暑假前，各小学负责本校毕业学生的教育工作。</w:t>
      </w:r>
    </w:p>
    <w:p w14:paraId="336C8FCB">
      <w:pPr>
        <w:keepNext w:val="0"/>
        <w:keepLines w:val="0"/>
        <w:pageBreakBefore w:val="0"/>
        <w:widowControl w:val="0"/>
        <w:kinsoku/>
        <w:wordWrap/>
        <w:overflowPunct/>
        <w:topLinePunct w:val="0"/>
        <w:bidi w:val="0"/>
        <w:adjustRightInd/>
        <w:snapToGrid/>
        <w:spacing w:line="560" w:lineRule="exact"/>
        <w:ind w:firstLine="643"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b/>
          <w:bCs/>
          <w:color w:val="auto"/>
          <w:sz w:val="32"/>
          <w:szCs w:val="32"/>
          <w:highlight w:val="none"/>
        </w:rPr>
        <w:t>2.</w:t>
      </w:r>
      <w:r>
        <w:rPr>
          <w:rFonts w:hint="eastAsia" w:ascii="仿宋_GB2312" w:hAnsi="宋体" w:eastAsia="仿宋_GB2312"/>
          <w:color w:val="auto"/>
          <w:sz w:val="32"/>
          <w:szCs w:val="32"/>
          <w:highlight w:val="none"/>
        </w:rPr>
        <w:t>坚决治理乱收费。严格执行北京市关于规范教育收费工作等相关文件要求，加大监督力度，严禁在义务教育阶段以任何名义收取择校费、报名费、测试费和借读费等。</w:t>
      </w:r>
    </w:p>
    <w:p w14:paraId="04288B01">
      <w:pPr>
        <w:keepNext w:val="0"/>
        <w:keepLines w:val="0"/>
        <w:pageBreakBefore w:val="0"/>
        <w:widowControl w:val="0"/>
        <w:kinsoku/>
        <w:wordWrap/>
        <w:overflowPunct/>
        <w:topLinePunct w:val="0"/>
        <w:bidi w:val="0"/>
        <w:adjustRightInd/>
        <w:snapToGrid/>
        <w:spacing w:line="560" w:lineRule="exact"/>
        <w:ind w:firstLine="643"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b/>
          <w:bCs/>
          <w:color w:val="auto"/>
          <w:sz w:val="32"/>
          <w:szCs w:val="32"/>
          <w:highlight w:val="none"/>
        </w:rPr>
        <w:t>3</w:t>
      </w:r>
      <w:r>
        <w:rPr>
          <w:rFonts w:hint="eastAsia" w:ascii="仿宋_GB2312" w:hAnsi="宋体" w:eastAsia="仿宋_GB2312"/>
          <w:b/>
          <w:bCs/>
          <w:color w:val="auto"/>
          <w:sz w:val="32"/>
          <w:szCs w:val="32"/>
          <w:highlight w:val="none"/>
          <w:lang w:val="en-US" w:eastAsia="zh-CN"/>
        </w:rPr>
        <w:t>.</w:t>
      </w:r>
      <w:r>
        <w:rPr>
          <w:rFonts w:hint="eastAsia" w:ascii="仿宋_GB2312" w:hAnsi="宋体" w:eastAsia="仿宋_GB2312"/>
          <w:color w:val="auto"/>
          <w:sz w:val="32"/>
          <w:szCs w:val="32"/>
          <w:highlight w:val="none"/>
        </w:rPr>
        <w:t>杜绝违规操作。严格执行北京市教育委员会《关于202</w:t>
      </w:r>
      <w:r>
        <w:rPr>
          <w:rFonts w:hint="eastAsia" w:ascii="仿宋_GB2312" w:hAnsi="宋体" w:eastAsia="仿宋_GB2312"/>
          <w:color w:val="auto"/>
          <w:sz w:val="32"/>
          <w:szCs w:val="32"/>
          <w:highlight w:val="none"/>
          <w:lang w:val="en-US" w:eastAsia="zh-CN"/>
        </w:rPr>
        <w:t>6</w:t>
      </w:r>
      <w:r>
        <w:rPr>
          <w:rFonts w:hint="eastAsia" w:ascii="仿宋_GB2312" w:hAnsi="宋体" w:eastAsia="仿宋_GB2312"/>
          <w:color w:val="auto"/>
          <w:sz w:val="32"/>
          <w:szCs w:val="32"/>
          <w:highlight w:val="none"/>
        </w:rPr>
        <w:t>年义务教育阶段入学工作的意见》中“严禁以考试成绩和各类竞赛证书、培训竞赛成绩、考级证明等作为招生依据</w:t>
      </w:r>
      <w:r>
        <w:rPr>
          <w:rFonts w:hint="eastAsia" w:ascii="仿宋_GB2312" w:hAnsi="宋体" w:eastAsia="仿宋_GB2312"/>
          <w:color w:val="auto"/>
          <w:sz w:val="32"/>
          <w:szCs w:val="32"/>
          <w:highlight w:val="none"/>
          <w:lang w:val="en-US" w:eastAsia="zh-CN"/>
        </w:rPr>
        <w:t>,</w:t>
      </w:r>
      <w:r>
        <w:rPr>
          <w:rFonts w:hint="eastAsia" w:ascii="仿宋_GB2312" w:hAnsi="宋体" w:eastAsia="仿宋_GB2312"/>
          <w:color w:val="auto"/>
          <w:sz w:val="32"/>
          <w:szCs w:val="32"/>
          <w:highlight w:val="none"/>
        </w:rPr>
        <w:t>严禁以面试、评测、接收简历等各种形式选拔学生</w:t>
      </w:r>
      <w:r>
        <w:rPr>
          <w:rFonts w:hint="eastAsia" w:ascii="仿宋_GB2312" w:hAnsi="宋体" w:eastAsia="仿宋_GB2312"/>
          <w:color w:val="auto"/>
          <w:sz w:val="32"/>
          <w:szCs w:val="32"/>
          <w:highlight w:val="none"/>
          <w:lang w:eastAsia="zh-CN"/>
        </w:rPr>
        <w:t>，</w:t>
      </w:r>
      <w:r>
        <w:rPr>
          <w:rFonts w:hint="eastAsia" w:ascii="仿宋_GB2312" w:hAnsi="宋体" w:eastAsia="仿宋_GB2312"/>
          <w:color w:val="auto"/>
          <w:sz w:val="32"/>
          <w:szCs w:val="32"/>
          <w:highlight w:val="none"/>
        </w:rPr>
        <w:t>严禁学校和校外培训机构以培训班、校园开放日、夏令营等形式提前招生、选拔学生</w:t>
      </w:r>
      <w:r>
        <w:rPr>
          <w:rFonts w:hint="eastAsia" w:ascii="仿宋_GB2312" w:hAnsi="宋体" w:eastAsia="仿宋_GB2312"/>
          <w:color w:val="auto"/>
          <w:sz w:val="32"/>
          <w:szCs w:val="32"/>
          <w:highlight w:val="none"/>
          <w:lang w:eastAsia="zh-CN"/>
        </w:rPr>
        <w:t>，</w:t>
      </w:r>
      <w:r>
        <w:rPr>
          <w:rFonts w:hint="eastAsia" w:ascii="仿宋_GB2312" w:hAnsi="宋体" w:eastAsia="仿宋_GB2312"/>
          <w:color w:val="auto"/>
          <w:sz w:val="32"/>
          <w:szCs w:val="32"/>
          <w:highlight w:val="none"/>
        </w:rPr>
        <w:t>严禁任何学校以实验班、特色班、国际部、国际课程班等名义招生”等有关规定，依法严肃处理违规违纪事件。</w:t>
      </w:r>
    </w:p>
    <w:p w14:paraId="319C5912">
      <w:pPr>
        <w:keepNext w:val="0"/>
        <w:keepLines w:val="0"/>
        <w:pageBreakBefore w:val="0"/>
        <w:widowControl w:val="0"/>
        <w:kinsoku/>
        <w:wordWrap/>
        <w:overflowPunct/>
        <w:topLinePunct w:val="0"/>
        <w:bidi w:val="0"/>
        <w:adjustRightInd/>
        <w:snapToGrid/>
        <w:spacing w:line="560" w:lineRule="exact"/>
        <w:ind w:firstLine="643"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b/>
          <w:bCs/>
          <w:color w:val="auto"/>
          <w:sz w:val="32"/>
          <w:szCs w:val="32"/>
          <w:highlight w:val="none"/>
        </w:rPr>
        <w:t>4</w:t>
      </w:r>
      <w:r>
        <w:rPr>
          <w:rFonts w:hint="eastAsia" w:ascii="仿宋_GB2312" w:hAnsi="宋体" w:eastAsia="仿宋_GB2312"/>
          <w:b/>
          <w:bCs/>
          <w:color w:val="auto"/>
          <w:sz w:val="32"/>
          <w:szCs w:val="32"/>
          <w:highlight w:val="none"/>
          <w:lang w:val="en-US" w:eastAsia="zh-CN"/>
        </w:rPr>
        <w:t>.</w:t>
      </w:r>
      <w:r>
        <w:rPr>
          <w:rFonts w:hint="eastAsia" w:ascii="仿宋_GB2312" w:hAnsi="宋体" w:eastAsia="仿宋_GB2312"/>
          <w:color w:val="auto"/>
          <w:sz w:val="32"/>
          <w:szCs w:val="32"/>
          <w:highlight w:val="none"/>
        </w:rPr>
        <w:t>各学校要指定专人负责做好政策咨询和信访接待工作，主动接受社会监督。区教委定期对全系统受理、承办及处理义务教育阶段入学问题等信访情况进行通报。</w:t>
      </w:r>
    </w:p>
    <w:p w14:paraId="6D98A9BD">
      <w:pPr>
        <w:keepNext w:val="0"/>
        <w:keepLines w:val="0"/>
        <w:pageBreakBefore w:val="0"/>
        <w:widowControl w:val="0"/>
        <w:kinsoku/>
        <w:wordWrap/>
        <w:overflowPunct/>
        <w:topLinePunct w:val="0"/>
        <w:bidi w:val="0"/>
        <w:adjustRightInd/>
        <w:snapToGrid/>
        <w:spacing w:line="560" w:lineRule="exact"/>
        <w:ind w:firstLine="643"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b/>
          <w:bCs/>
          <w:color w:val="auto"/>
          <w:sz w:val="32"/>
          <w:szCs w:val="32"/>
          <w:highlight w:val="none"/>
        </w:rPr>
        <w:t>5</w:t>
      </w:r>
      <w:r>
        <w:rPr>
          <w:rFonts w:hint="eastAsia" w:ascii="仿宋_GB2312" w:hAnsi="宋体" w:eastAsia="仿宋_GB2312"/>
          <w:b/>
          <w:bCs/>
          <w:color w:val="auto"/>
          <w:sz w:val="32"/>
          <w:szCs w:val="32"/>
          <w:highlight w:val="none"/>
          <w:lang w:val="en-US" w:eastAsia="zh-CN"/>
        </w:rPr>
        <w:t>.</w:t>
      </w:r>
      <w:r>
        <w:rPr>
          <w:rFonts w:hint="eastAsia" w:ascii="仿宋_GB2312" w:hAnsi="宋体" w:eastAsia="仿宋_GB2312"/>
          <w:color w:val="auto"/>
          <w:sz w:val="32"/>
          <w:szCs w:val="32"/>
          <w:highlight w:val="none"/>
        </w:rPr>
        <w:t>加强对本区</w:t>
      </w:r>
      <w:r>
        <w:rPr>
          <w:rFonts w:hint="eastAsia" w:ascii="仿宋_GB2312" w:hAnsi="宋体" w:eastAsia="仿宋_GB2312"/>
          <w:color w:val="auto"/>
          <w:sz w:val="32"/>
          <w:szCs w:val="32"/>
          <w:highlight w:val="none"/>
          <w:lang w:eastAsia="zh-CN"/>
        </w:rPr>
        <w:t>义务教育</w:t>
      </w:r>
      <w:r>
        <w:rPr>
          <w:rFonts w:hint="eastAsia" w:ascii="仿宋_GB2312" w:hAnsi="宋体" w:eastAsia="仿宋_GB2312"/>
          <w:color w:val="auto"/>
          <w:sz w:val="32"/>
          <w:szCs w:val="32"/>
          <w:highlight w:val="none"/>
        </w:rPr>
        <w:t>入学工作的管理、指导、监督和检查，区教委会同各镇人民政府、街道办事处组织和督促适龄儿童少年在新学年开学时入校就读，做好控辍保学工作。</w:t>
      </w:r>
    </w:p>
    <w:p w14:paraId="67E7E125">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区教委及时向社会公示本区义务教育阶段入学工作实施细则。每所承担义务教育任务的中小学要在学校显著位置公示学校性质、办学规模、经费来源、服务范围、招生计划及录取名单等信息。各学校要做好入学政策宣传工作。在义务教育入学工作开展期间，建立特殊情况会商机制和突发事件报告制度，平稳推进</w:t>
      </w:r>
      <w:r>
        <w:rPr>
          <w:rFonts w:hint="eastAsia" w:ascii="仿宋_GB2312" w:hAnsi="宋体" w:eastAsia="仿宋_GB2312"/>
          <w:color w:val="auto"/>
          <w:sz w:val="32"/>
          <w:szCs w:val="32"/>
          <w:highlight w:val="none"/>
          <w:lang w:eastAsia="zh-CN"/>
        </w:rPr>
        <w:t>义务教育</w:t>
      </w:r>
      <w:r>
        <w:rPr>
          <w:rFonts w:hint="eastAsia" w:ascii="仿宋_GB2312" w:hAnsi="宋体" w:eastAsia="仿宋_GB2312"/>
          <w:color w:val="auto"/>
          <w:sz w:val="32"/>
          <w:szCs w:val="32"/>
          <w:highlight w:val="none"/>
        </w:rPr>
        <w:t>入学工作。</w:t>
      </w:r>
    </w:p>
    <w:p w14:paraId="472050A4">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202</w:t>
      </w:r>
      <w:r>
        <w:rPr>
          <w:rFonts w:hint="eastAsia" w:ascii="仿宋_GB2312" w:hAnsi="宋体" w:eastAsia="仿宋_GB2312"/>
          <w:color w:val="auto"/>
          <w:sz w:val="32"/>
          <w:szCs w:val="32"/>
          <w:highlight w:val="none"/>
          <w:lang w:val="en-US" w:eastAsia="zh-CN"/>
        </w:rPr>
        <w:t>6</w:t>
      </w:r>
      <w:r>
        <w:rPr>
          <w:rFonts w:hint="eastAsia" w:ascii="仿宋_GB2312" w:hAnsi="宋体" w:eastAsia="仿宋_GB2312"/>
          <w:color w:val="auto"/>
          <w:sz w:val="32"/>
          <w:szCs w:val="32"/>
          <w:highlight w:val="none"/>
        </w:rPr>
        <w:t>年，区教委将继续对义务教育阶段招生入学工作开展督导检查。</w:t>
      </w:r>
    </w:p>
    <w:p w14:paraId="23394CE7">
      <w:pPr>
        <w:keepNext w:val="0"/>
        <w:keepLines w:val="0"/>
        <w:pageBreakBefore w:val="0"/>
        <w:widowControl w:val="0"/>
        <w:kinsoku/>
        <w:wordWrap/>
        <w:overflowPunct/>
        <w:topLinePunct w:val="0"/>
        <w:bidi w:val="0"/>
        <w:adjustRightInd/>
        <w:snapToGrid/>
        <w:spacing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lang w:eastAsia="zh-CN"/>
        </w:rPr>
        <w:t>附件：门头沟区202</w:t>
      </w:r>
      <w:r>
        <w:rPr>
          <w:rFonts w:hint="eastAsia" w:ascii="仿宋_GB2312" w:hAnsi="宋体" w:eastAsia="仿宋_GB2312"/>
          <w:color w:val="auto"/>
          <w:sz w:val="32"/>
          <w:szCs w:val="32"/>
          <w:highlight w:val="none"/>
          <w:lang w:val="en-US" w:eastAsia="zh-CN"/>
        </w:rPr>
        <w:t>6</w:t>
      </w:r>
      <w:r>
        <w:rPr>
          <w:rFonts w:hint="eastAsia" w:ascii="仿宋_GB2312" w:hAnsi="宋体" w:eastAsia="仿宋_GB2312"/>
          <w:color w:val="auto"/>
          <w:sz w:val="32"/>
          <w:szCs w:val="32"/>
          <w:highlight w:val="none"/>
          <w:lang w:eastAsia="zh-CN"/>
        </w:rPr>
        <w:t>年义务教育阶段入学工作时间表</w:t>
      </w:r>
      <w:r>
        <w:rPr>
          <w:rFonts w:hint="eastAsia" w:ascii="仿宋_GB2312" w:hAnsi="宋体" w:eastAsia="仿宋_GB2312"/>
          <w:color w:val="auto"/>
          <w:sz w:val="32"/>
          <w:szCs w:val="32"/>
          <w:highlight w:val="none"/>
        </w:rPr>
        <w:t xml:space="preserve">                                                                                                                                                                                                  </w:t>
      </w:r>
      <w:r>
        <w:rPr>
          <w:rFonts w:ascii="仿宋_GB2312" w:hAnsi="宋体" w:eastAsia="仿宋_GB2312"/>
          <w:color w:val="auto"/>
          <w:sz w:val="32"/>
          <w:szCs w:val="32"/>
          <w:highlight w:val="none"/>
        </w:rPr>
        <w:t xml:space="preserve">                                                             </w:t>
      </w:r>
    </w:p>
    <w:p w14:paraId="0880426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olor w:val="auto"/>
          <w:sz w:val="32"/>
          <w:highlight w:val="none"/>
        </w:rPr>
      </w:pPr>
      <w:r>
        <w:rPr>
          <w:rFonts w:hint="eastAsia" w:ascii="黑体" w:hAnsi="黑体" w:eastAsia="黑体"/>
          <w:color w:val="auto"/>
          <w:sz w:val="32"/>
          <w:highlight w:val="none"/>
        </w:rPr>
        <w:br w:type="page"/>
      </w:r>
      <w:r>
        <w:rPr>
          <w:rFonts w:hint="eastAsia" w:ascii="黑体" w:hAnsi="黑体" w:eastAsia="黑体"/>
          <w:color w:val="auto"/>
          <w:sz w:val="32"/>
          <w:highlight w:val="none"/>
        </w:rPr>
        <w:t>附件</w:t>
      </w:r>
    </w:p>
    <w:p w14:paraId="52AF3C9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olor w:val="auto"/>
          <w:sz w:val="32"/>
          <w:highlight w:val="none"/>
        </w:rPr>
      </w:pPr>
    </w:p>
    <w:p w14:paraId="0B88A3C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仿宋_GB2312" w:eastAsia="方正小标宋简体" w:cs="仿宋_GB2312"/>
          <w:bCs/>
          <w:color w:val="auto"/>
          <w:spacing w:val="-12"/>
          <w:sz w:val="44"/>
          <w:szCs w:val="44"/>
          <w:highlight w:val="none"/>
        </w:rPr>
      </w:pPr>
      <w:r>
        <w:rPr>
          <w:rFonts w:hint="eastAsia" w:ascii="方正小标宋简体" w:hAnsi="仿宋_GB2312" w:eastAsia="方正小标宋简体" w:cs="仿宋_GB2312"/>
          <w:bCs/>
          <w:color w:val="auto"/>
          <w:spacing w:val="-12"/>
          <w:sz w:val="44"/>
          <w:szCs w:val="44"/>
          <w:highlight w:val="none"/>
        </w:rPr>
        <w:t>门头沟区202</w:t>
      </w:r>
      <w:r>
        <w:rPr>
          <w:rFonts w:hint="eastAsia" w:ascii="方正小标宋简体" w:hAnsi="仿宋_GB2312" w:eastAsia="方正小标宋简体" w:cs="仿宋_GB2312"/>
          <w:bCs/>
          <w:color w:val="auto"/>
          <w:spacing w:val="-12"/>
          <w:sz w:val="44"/>
          <w:szCs w:val="44"/>
          <w:highlight w:val="none"/>
          <w:lang w:val="en-US" w:eastAsia="zh-CN"/>
        </w:rPr>
        <w:t>6</w:t>
      </w:r>
      <w:r>
        <w:rPr>
          <w:rFonts w:hint="eastAsia" w:ascii="方正小标宋简体" w:hAnsi="仿宋_GB2312" w:eastAsia="方正小标宋简体" w:cs="仿宋_GB2312"/>
          <w:bCs/>
          <w:color w:val="auto"/>
          <w:spacing w:val="-12"/>
          <w:sz w:val="44"/>
          <w:szCs w:val="44"/>
          <w:highlight w:val="none"/>
        </w:rPr>
        <w:t>年义</w:t>
      </w:r>
      <w:bookmarkStart w:id="2" w:name="_GoBack"/>
      <w:bookmarkEnd w:id="2"/>
      <w:r>
        <w:rPr>
          <w:rFonts w:hint="eastAsia" w:ascii="方正小标宋简体" w:hAnsi="仿宋_GB2312" w:eastAsia="方正小标宋简体" w:cs="仿宋_GB2312"/>
          <w:bCs/>
          <w:color w:val="auto"/>
          <w:spacing w:val="-12"/>
          <w:sz w:val="44"/>
          <w:szCs w:val="44"/>
          <w:highlight w:val="none"/>
        </w:rPr>
        <w:t>务教育阶段</w:t>
      </w:r>
    </w:p>
    <w:p w14:paraId="59DA299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仿宋_GB2312" w:eastAsia="方正小标宋简体" w:cs="仿宋_GB2312"/>
          <w:bCs/>
          <w:color w:val="auto"/>
          <w:spacing w:val="-12"/>
          <w:sz w:val="44"/>
          <w:szCs w:val="44"/>
          <w:highlight w:val="none"/>
        </w:rPr>
      </w:pPr>
      <w:r>
        <w:rPr>
          <w:rFonts w:hint="eastAsia" w:ascii="方正小标宋简体" w:hAnsi="仿宋_GB2312" w:eastAsia="方正小标宋简体" w:cs="仿宋_GB2312"/>
          <w:bCs/>
          <w:color w:val="auto"/>
          <w:spacing w:val="-12"/>
          <w:sz w:val="44"/>
          <w:szCs w:val="44"/>
          <w:highlight w:val="none"/>
        </w:rPr>
        <w:t>入学工作时间表</w:t>
      </w:r>
    </w:p>
    <w:p w14:paraId="08C485B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仿宋_GB2312" w:eastAsia="方正小标宋简体" w:cs="仿宋_GB2312"/>
          <w:bCs/>
          <w:color w:val="auto"/>
          <w:spacing w:val="-12"/>
          <w:sz w:val="36"/>
          <w:szCs w:val="36"/>
          <w:highlight w:val="none"/>
        </w:rPr>
      </w:pPr>
    </w:p>
    <w:tbl>
      <w:tblPr>
        <w:tblStyle w:val="7"/>
        <w:tblW w:w="95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6"/>
        <w:gridCol w:w="6156"/>
      </w:tblGrid>
      <w:tr w14:paraId="2636D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396" w:type="dxa"/>
            <w:tcBorders>
              <w:top w:val="single" w:color="auto" w:sz="4" w:space="0"/>
              <w:left w:val="single" w:color="auto" w:sz="4" w:space="0"/>
              <w:bottom w:val="single" w:color="auto" w:sz="4" w:space="0"/>
              <w:right w:val="single" w:color="auto" w:sz="4" w:space="0"/>
            </w:tcBorders>
            <w:noWrap w:val="0"/>
            <w:vAlign w:val="center"/>
          </w:tcPr>
          <w:p w14:paraId="2FE3116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时间</w:t>
            </w:r>
          </w:p>
        </w:tc>
        <w:tc>
          <w:tcPr>
            <w:tcW w:w="6156" w:type="dxa"/>
            <w:tcBorders>
              <w:top w:val="single" w:color="auto" w:sz="4" w:space="0"/>
              <w:left w:val="single" w:color="auto" w:sz="4" w:space="0"/>
              <w:bottom w:val="single" w:color="auto" w:sz="4" w:space="0"/>
              <w:right w:val="single" w:color="auto" w:sz="4" w:space="0"/>
            </w:tcBorders>
            <w:noWrap w:val="0"/>
            <w:vAlign w:val="center"/>
          </w:tcPr>
          <w:p w14:paraId="6772231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工作内容</w:t>
            </w:r>
          </w:p>
        </w:tc>
      </w:tr>
      <w:tr w14:paraId="440CC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3396" w:type="dxa"/>
            <w:tcBorders>
              <w:top w:val="single" w:color="auto" w:sz="4" w:space="0"/>
              <w:left w:val="single" w:color="auto" w:sz="4" w:space="0"/>
              <w:bottom w:val="single" w:color="auto" w:sz="4" w:space="0"/>
              <w:right w:val="single" w:color="auto" w:sz="4" w:space="0"/>
            </w:tcBorders>
            <w:noWrap w:val="0"/>
            <w:vAlign w:val="center"/>
          </w:tcPr>
          <w:p w14:paraId="65F57DB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4月30日前</w:t>
            </w:r>
          </w:p>
        </w:tc>
        <w:tc>
          <w:tcPr>
            <w:tcW w:w="6156" w:type="dxa"/>
            <w:tcBorders>
              <w:top w:val="single" w:color="auto" w:sz="4" w:space="0"/>
              <w:left w:val="single" w:color="auto" w:sz="4" w:space="0"/>
              <w:bottom w:val="single" w:color="auto" w:sz="4" w:space="0"/>
              <w:right w:val="single" w:color="auto" w:sz="4" w:space="0"/>
            </w:tcBorders>
            <w:noWrap w:val="0"/>
            <w:vAlign w:val="center"/>
          </w:tcPr>
          <w:p w14:paraId="4BDEEE1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完成小学毕业生信息核对</w:t>
            </w:r>
          </w:p>
        </w:tc>
      </w:tr>
      <w:tr w14:paraId="742B7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3396" w:type="dxa"/>
            <w:tcBorders>
              <w:top w:val="single" w:color="auto" w:sz="4" w:space="0"/>
              <w:left w:val="single" w:color="auto" w:sz="4" w:space="0"/>
              <w:bottom w:val="single" w:color="auto" w:sz="4" w:space="0"/>
              <w:right w:val="single" w:color="auto" w:sz="4" w:space="0"/>
            </w:tcBorders>
            <w:noWrap w:val="0"/>
            <w:vAlign w:val="center"/>
          </w:tcPr>
          <w:p w14:paraId="1395D54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5月1日起</w:t>
            </w:r>
          </w:p>
        </w:tc>
        <w:tc>
          <w:tcPr>
            <w:tcW w:w="6156" w:type="dxa"/>
            <w:tcBorders>
              <w:top w:val="single" w:color="auto" w:sz="4" w:space="0"/>
              <w:left w:val="single" w:color="auto" w:sz="4" w:space="0"/>
              <w:bottom w:val="single" w:color="auto" w:sz="4" w:space="0"/>
              <w:right w:val="single" w:color="auto" w:sz="4" w:space="0"/>
            </w:tcBorders>
            <w:noWrap w:val="0"/>
            <w:vAlign w:val="center"/>
          </w:tcPr>
          <w:p w14:paraId="0D8212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开通义务教育入学服务平台</w:t>
            </w:r>
            <w:r>
              <w:rPr>
                <w:rFonts w:hint="eastAsia" w:ascii="仿宋_GB2312" w:hAnsi="仿宋" w:eastAsia="仿宋_GB2312"/>
                <w:color w:val="auto"/>
                <w:sz w:val="32"/>
                <w:szCs w:val="32"/>
                <w:highlight w:val="none"/>
                <w:lang w:eastAsia="zh-CN"/>
              </w:rPr>
              <w:t>，进行</w:t>
            </w:r>
            <w:r>
              <w:rPr>
                <w:rFonts w:hint="eastAsia" w:ascii="仿宋_GB2312" w:hAnsi="仿宋" w:eastAsia="仿宋_GB2312"/>
                <w:color w:val="auto"/>
                <w:sz w:val="32"/>
                <w:szCs w:val="32"/>
                <w:highlight w:val="none"/>
              </w:rPr>
              <w:t>入学政策宣传</w:t>
            </w:r>
          </w:p>
        </w:tc>
      </w:tr>
      <w:tr w14:paraId="31EC8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396" w:type="dxa"/>
            <w:tcBorders>
              <w:top w:val="single" w:color="auto" w:sz="4" w:space="0"/>
              <w:left w:val="single" w:color="auto" w:sz="4" w:space="0"/>
              <w:bottom w:val="single" w:color="auto" w:sz="4" w:space="0"/>
              <w:right w:val="single" w:color="auto" w:sz="4" w:space="0"/>
            </w:tcBorders>
            <w:noWrap w:val="0"/>
            <w:vAlign w:val="center"/>
          </w:tcPr>
          <w:p w14:paraId="645AD26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5月</w:t>
            </w:r>
            <w:r>
              <w:rPr>
                <w:rFonts w:hint="eastAsia" w:ascii="仿宋_GB2312" w:hAnsi="仿宋" w:eastAsia="仿宋_GB2312"/>
                <w:b/>
                <w:color w:val="auto"/>
                <w:sz w:val="32"/>
                <w:szCs w:val="32"/>
                <w:highlight w:val="none"/>
                <w:lang w:val="en-US" w:eastAsia="zh-CN"/>
              </w:rPr>
              <w:t>6</w:t>
            </w:r>
            <w:r>
              <w:rPr>
                <w:rFonts w:hint="eastAsia" w:ascii="仿宋_GB2312" w:hAnsi="仿宋" w:eastAsia="仿宋_GB2312"/>
                <w:b/>
                <w:color w:val="auto"/>
                <w:sz w:val="32"/>
                <w:szCs w:val="32"/>
                <w:highlight w:val="none"/>
              </w:rPr>
              <w:t>日至5月31日</w:t>
            </w:r>
          </w:p>
        </w:tc>
        <w:tc>
          <w:tcPr>
            <w:tcW w:w="6156" w:type="dxa"/>
            <w:tcBorders>
              <w:top w:val="single" w:color="auto" w:sz="4" w:space="0"/>
              <w:left w:val="single" w:color="auto" w:sz="4" w:space="0"/>
              <w:bottom w:val="single" w:color="auto" w:sz="4" w:space="0"/>
              <w:right w:val="single" w:color="auto" w:sz="4" w:space="0"/>
            </w:tcBorders>
            <w:noWrap w:val="0"/>
            <w:vAlign w:val="center"/>
          </w:tcPr>
          <w:p w14:paraId="6AC4CBE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小学和初中入学信息采集</w:t>
            </w:r>
          </w:p>
        </w:tc>
      </w:tr>
      <w:tr w14:paraId="1B0C1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3396" w:type="dxa"/>
            <w:tcBorders>
              <w:top w:val="single" w:color="auto" w:sz="4" w:space="0"/>
              <w:left w:val="single" w:color="auto" w:sz="4" w:space="0"/>
              <w:bottom w:val="single" w:color="auto" w:sz="4" w:space="0"/>
              <w:right w:val="single" w:color="auto" w:sz="4" w:space="0"/>
            </w:tcBorders>
            <w:noWrap w:val="0"/>
            <w:vAlign w:val="center"/>
          </w:tcPr>
          <w:p w14:paraId="49EA051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5月</w:t>
            </w:r>
            <w:r>
              <w:rPr>
                <w:rFonts w:hint="eastAsia" w:ascii="仿宋_GB2312" w:hAnsi="仿宋" w:eastAsia="仿宋_GB2312"/>
                <w:b/>
                <w:color w:val="auto"/>
                <w:sz w:val="32"/>
                <w:szCs w:val="32"/>
                <w:highlight w:val="none"/>
                <w:lang w:val="en-US" w:eastAsia="zh-CN"/>
              </w:rPr>
              <w:t>6日</w:t>
            </w:r>
            <w:r>
              <w:rPr>
                <w:rFonts w:hint="eastAsia" w:ascii="仿宋_GB2312" w:hAnsi="仿宋" w:eastAsia="仿宋_GB2312"/>
                <w:b/>
                <w:color w:val="auto"/>
                <w:sz w:val="32"/>
                <w:szCs w:val="32"/>
                <w:highlight w:val="none"/>
              </w:rPr>
              <w:t>至</w:t>
            </w:r>
            <w:r>
              <w:rPr>
                <w:rFonts w:hint="eastAsia" w:ascii="仿宋_GB2312" w:hAnsi="仿宋" w:eastAsia="仿宋_GB2312"/>
                <w:b/>
                <w:color w:val="auto"/>
                <w:sz w:val="32"/>
                <w:szCs w:val="32"/>
                <w:highlight w:val="none"/>
                <w:lang w:val="en-US" w:eastAsia="zh-CN"/>
              </w:rPr>
              <w:t>5月</w:t>
            </w:r>
            <w:r>
              <w:rPr>
                <w:rFonts w:hint="eastAsia" w:ascii="仿宋_GB2312" w:hAnsi="仿宋" w:eastAsia="仿宋_GB2312"/>
                <w:b/>
                <w:color w:val="auto"/>
                <w:sz w:val="32"/>
                <w:szCs w:val="32"/>
                <w:highlight w:val="none"/>
              </w:rPr>
              <w:t>31日</w:t>
            </w:r>
          </w:p>
          <w:p w14:paraId="498D9628">
            <w:pPr>
              <w:keepNext w:val="0"/>
              <w:keepLines w:val="0"/>
              <w:pageBreakBefore w:val="0"/>
              <w:widowControl w:val="0"/>
              <w:kinsoku/>
              <w:wordWrap/>
              <w:overflowPunct/>
              <w:topLinePunct w:val="0"/>
              <w:autoSpaceDE/>
              <w:autoSpaceDN/>
              <w:bidi w:val="0"/>
              <w:adjustRightInd/>
              <w:snapToGrid/>
              <w:spacing w:line="560" w:lineRule="exact"/>
              <w:ind w:firstLine="321" w:firstLineChars="100"/>
              <w:jc w:val="center"/>
              <w:textAlignment w:val="auto"/>
              <w:rPr>
                <w:rFonts w:hint="eastAsia" w:ascii="仿宋_GB2312" w:hAnsi="仿宋" w:eastAsia="仿宋_GB2312" w:cs="Times New Roman"/>
                <w:b/>
                <w:color w:val="auto"/>
                <w:kern w:val="2"/>
                <w:sz w:val="32"/>
                <w:szCs w:val="32"/>
                <w:highlight w:val="none"/>
                <w:lang w:val="en-US" w:eastAsia="zh-CN" w:bidi="ar-SA"/>
              </w:rPr>
            </w:pPr>
            <w:r>
              <w:rPr>
                <w:rFonts w:hint="eastAsia" w:ascii="仿宋_GB2312" w:hAnsi="仿宋" w:eastAsia="仿宋_GB2312"/>
                <w:b/>
                <w:bCs/>
                <w:color w:val="auto"/>
                <w:sz w:val="32"/>
                <w:szCs w:val="32"/>
                <w:highlight w:val="none"/>
              </w:rPr>
              <w:t>（每周</w:t>
            </w:r>
            <w:r>
              <w:rPr>
                <w:rFonts w:hint="eastAsia" w:ascii="仿宋_GB2312" w:hAnsi="仿宋" w:eastAsia="仿宋_GB2312"/>
                <w:b/>
                <w:bCs/>
                <w:color w:val="auto"/>
                <w:sz w:val="32"/>
                <w:szCs w:val="32"/>
                <w:highlight w:val="none"/>
                <w:lang w:eastAsia="zh-CN"/>
              </w:rPr>
              <w:t>三</w:t>
            </w:r>
            <w:r>
              <w:rPr>
                <w:rFonts w:hint="eastAsia" w:ascii="仿宋_GB2312" w:hAnsi="仿宋" w:eastAsia="仿宋_GB2312"/>
                <w:b/>
                <w:bCs/>
                <w:color w:val="auto"/>
                <w:sz w:val="32"/>
                <w:szCs w:val="32"/>
                <w:highlight w:val="none"/>
              </w:rPr>
              <w:t>）</w:t>
            </w:r>
          </w:p>
        </w:tc>
        <w:tc>
          <w:tcPr>
            <w:tcW w:w="6156" w:type="dxa"/>
            <w:tcBorders>
              <w:top w:val="single" w:color="auto" w:sz="4" w:space="0"/>
              <w:left w:val="single" w:color="auto" w:sz="4" w:space="0"/>
              <w:bottom w:val="single" w:color="auto" w:sz="4" w:space="0"/>
              <w:right w:val="single" w:color="auto" w:sz="4" w:space="0"/>
            </w:tcBorders>
            <w:noWrap w:val="0"/>
            <w:vAlign w:val="center"/>
          </w:tcPr>
          <w:p w14:paraId="7AC853D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s="Times New Roman"/>
                <w:color w:val="auto"/>
                <w:kern w:val="2"/>
                <w:sz w:val="32"/>
                <w:szCs w:val="32"/>
                <w:highlight w:val="none"/>
                <w:lang w:val="en-US" w:eastAsia="zh-CN" w:bidi="ar-SA"/>
              </w:rPr>
            </w:pPr>
            <w:r>
              <w:rPr>
                <w:rFonts w:hint="eastAsia" w:ascii="仿宋_GB2312" w:hAnsi="仿宋" w:eastAsia="仿宋_GB2312"/>
                <w:color w:val="auto"/>
                <w:sz w:val="32"/>
                <w:szCs w:val="32"/>
                <w:highlight w:val="none"/>
              </w:rPr>
              <w:t>区教育考试指导中心受理</w:t>
            </w:r>
            <w:r>
              <w:rPr>
                <w:rFonts w:hint="eastAsia" w:ascii="仿宋_GB2312" w:hAnsi="仿宋" w:eastAsia="仿宋_GB2312"/>
                <w:color w:val="auto"/>
                <w:sz w:val="32"/>
                <w:szCs w:val="32"/>
                <w:highlight w:val="none"/>
                <w:lang w:eastAsia="zh-CN"/>
              </w:rPr>
              <w:t>按本市户籍对待儿童、</w:t>
            </w:r>
            <w:r>
              <w:rPr>
                <w:rFonts w:hint="eastAsia" w:ascii="仿宋_GB2312" w:hAnsi="仿宋" w:eastAsia="仿宋_GB2312"/>
                <w:color w:val="auto"/>
                <w:sz w:val="32"/>
                <w:szCs w:val="32"/>
                <w:highlight w:val="none"/>
              </w:rPr>
              <w:t>超龄儿童、</w:t>
            </w:r>
            <w:r>
              <w:rPr>
                <w:rFonts w:hint="eastAsia" w:ascii="仿宋_GB2312" w:hAnsi="仿宋" w:eastAsia="仿宋_GB2312"/>
                <w:color w:val="auto"/>
                <w:sz w:val="32"/>
                <w:szCs w:val="32"/>
                <w:highlight w:val="none"/>
                <w:lang w:eastAsia="zh-CN"/>
              </w:rPr>
              <w:t>非门头沟区的</w:t>
            </w:r>
            <w:r>
              <w:rPr>
                <w:rFonts w:hint="eastAsia" w:ascii="仿宋_GB2312" w:hAnsi="仿宋" w:eastAsia="仿宋_GB2312"/>
                <w:color w:val="auto"/>
                <w:sz w:val="32"/>
                <w:szCs w:val="32"/>
                <w:highlight w:val="none"/>
              </w:rPr>
              <w:t>京籍无房</w:t>
            </w:r>
            <w:r>
              <w:rPr>
                <w:rFonts w:hint="eastAsia" w:ascii="仿宋_GB2312" w:hAnsi="仿宋" w:eastAsia="仿宋_GB2312"/>
                <w:color w:val="auto"/>
                <w:sz w:val="32"/>
                <w:szCs w:val="32"/>
                <w:highlight w:val="none"/>
                <w:lang w:eastAsia="zh-CN"/>
              </w:rPr>
              <w:t>家庭</w:t>
            </w:r>
            <w:r>
              <w:rPr>
                <w:rFonts w:hint="eastAsia" w:ascii="仿宋_GB2312" w:hAnsi="仿宋" w:eastAsia="仿宋_GB2312"/>
                <w:color w:val="auto"/>
                <w:sz w:val="32"/>
                <w:szCs w:val="32"/>
                <w:highlight w:val="none"/>
              </w:rPr>
              <w:t>等的信息审核、信息采集工作</w:t>
            </w:r>
          </w:p>
        </w:tc>
      </w:tr>
      <w:tr w14:paraId="6DF91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3396" w:type="dxa"/>
            <w:tcBorders>
              <w:top w:val="single" w:color="auto" w:sz="4" w:space="0"/>
              <w:left w:val="single" w:color="auto" w:sz="4" w:space="0"/>
              <w:bottom w:val="single" w:color="auto" w:sz="4" w:space="0"/>
              <w:right w:val="single" w:color="auto" w:sz="4" w:space="0"/>
            </w:tcBorders>
            <w:noWrap w:val="0"/>
            <w:vAlign w:val="center"/>
          </w:tcPr>
          <w:p w14:paraId="25E71ED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5月</w:t>
            </w:r>
            <w:r>
              <w:rPr>
                <w:rFonts w:hint="eastAsia" w:ascii="仿宋_GB2312" w:hAnsi="仿宋" w:eastAsia="仿宋_GB2312"/>
                <w:b/>
                <w:color w:val="auto"/>
                <w:sz w:val="32"/>
                <w:szCs w:val="32"/>
                <w:highlight w:val="none"/>
                <w:lang w:val="en-US" w:eastAsia="zh-CN"/>
              </w:rPr>
              <w:t>8</w:t>
            </w:r>
            <w:r>
              <w:rPr>
                <w:rFonts w:hint="eastAsia" w:ascii="仿宋_GB2312" w:hAnsi="仿宋" w:eastAsia="仿宋_GB2312"/>
                <w:b/>
                <w:color w:val="auto"/>
                <w:sz w:val="32"/>
                <w:szCs w:val="32"/>
                <w:highlight w:val="none"/>
              </w:rPr>
              <w:t>日前</w:t>
            </w:r>
          </w:p>
        </w:tc>
        <w:tc>
          <w:tcPr>
            <w:tcW w:w="6156" w:type="dxa"/>
            <w:tcBorders>
              <w:top w:val="single" w:color="auto" w:sz="4" w:space="0"/>
              <w:left w:val="single" w:color="auto" w:sz="4" w:space="0"/>
              <w:bottom w:val="single" w:color="auto" w:sz="4" w:space="0"/>
              <w:right w:val="single" w:color="auto" w:sz="4" w:space="0"/>
            </w:tcBorders>
            <w:noWrap w:val="0"/>
            <w:vAlign w:val="top"/>
          </w:tcPr>
          <w:p w14:paraId="7B596A6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各小学对回户籍或家庭实际居住地的学生资格进行初验</w:t>
            </w:r>
          </w:p>
        </w:tc>
      </w:tr>
      <w:tr w14:paraId="44B7D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3396" w:type="dxa"/>
            <w:tcBorders>
              <w:top w:val="single" w:color="auto" w:sz="4" w:space="0"/>
              <w:left w:val="single" w:color="auto" w:sz="4" w:space="0"/>
              <w:bottom w:val="single" w:color="auto" w:sz="4" w:space="0"/>
              <w:right w:val="single" w:color="auto" w:sz="4" w:space="0"/>
            </w:tcBorders>
            <w:noWrap w:val="0"/>
            <w:vAlign w:val="center"/>
          </w:tcPr>
          <w:p w14:paraId="6F67023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5月</w:t>
            </w:r>
            <w:r>
              <w:rPr>
                <w:rFonts w:hint="eastAsia" w:ascii="仿宋_GB2312" w:hAnsi="仿宋" w:eastAsia="仿宋_GB2312"/>
                <w:b/>
                <w:color w:val="auto"/>
                <w:sz w:val="32"/>
                <w:szCs w:val="32"/>
                <w:highlight w:val="none"/>
                <w:lang w:val="en-US" w:eastAsia="zh-CN"/>
              </w:rPr>
              <w:t>8</w:t>
            </w:r>
            <w:r>
              <w:rPr>
                <w:rFonts w:hint="eastAsia" w:ascii="仿宋_GB2312" w:hAnsi="仿宋" w:eastAsia="仿宋_GB2312"/>
                <w:b/>
                <w:color w:val="auto"/>
                <w:sz w:val="32"/>
                <w:szCs w:val="32"/>
                <w:highlight w:val="none"/>
              </w:rPr>
              <w:t>日至</w:t>
            </w:r>
            <w:r>
              <w:rPr>
                <w:rFonts w:hint="eastAsia" w:ascii="仿宋_GB2312" w:hAnsi="仿宋" w:eastAsia="仿宋_GB2312"/>
                <w:b/>
                <w:color w:val="auto"/>
                <w:sz w:val="32"/>
                <w:szCs w:val="32"/>
                <w:highlight w:val="none"/>
                <w:lang w:val="en-US" w:eastAsia="zh-CN"/>
              </w:rPr>
              <w:t>5月</w:t>
            </w:r>
            <w:r>
              <w:rPr>
                <w:rFonts w:hint="eastAsia" w:ascii="仿宋_GB2312" w:hAnsi="仿宋" w:eastAsia="仿宋_GB2312"/>
                <w:b/>
                <w:color w:val="auto"/>
                <w:sz w:val="32"/>
                <w:szCs w:val="32"/>
                <w:highlight w:val="none"/>
              </w:rPr>
              <w:t>1</w:t>
            </w:r>
            <w:r>
              <w:rPr>
                <w:rFonts w:hint="eastAsia" w:ascii="仿宋_GB2312" w:hAnsi="仿宋" w:eastAsia="仿宋_GB2312"/>
                <w:b/>
                <w:color w:val="auto"/>
                <w:sz w:val="32"/>
                <w:szCs w:val="32"/>
                <w:highlight w:val="none"/>
                <w:lang w:val="en-US" w:eastAsia="zh-CN"/>
              </w:rPr>
              <w:t>4</w:t>
            </w:r>
            <w:r>
              <w:rPr>
                <w:rFonts w:hint="eastAsia" w:ascii="仿宋_GB2312" w:hAnsi="仿宋" w:eastAsia="仿宋_GB2312"/>
                <w:b/>
                <w:color w:val="auto"/>
                <w:sz w:val="32"/>
                <w:szCs w:val="32"/>
                <w:highlight w:val="none"/>
              </w:rPr>
              <w:t>日</w:t>
            </w:r>
          </w:p>
        </w:tc>
        <w:tc>
          <w:tcPr>
            <w:tcW w:w="6156" w:type="dxa"/>
            <w:tcBorders>
              <w:top w:val="single" w:color="auto" w:sz="4" w:space="0"/>
              <w:left w:val="single" w:color="auto" w:sz="4" w:space="0"/>
              <w:bottom w:val="single" w:color="auto" w:sz="4" w:space="0"/>
              <w:right w:val="single" w:color="auto" w:sz="4" w:space="0"/>
            </w:tcBorders>
            <w:noWrap w:val="0"/>
            <w:vAlign w:val="center"/>
          </w:tcPr>
          <w:p w14:paraId="58CFAEB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区教育考试指导中心受理回户籍或家庭实际居住地所在区初中入学申请、审核、登记</w:t>
            </w:r>
          </w:p>
        </w:tc>
      </w:tr>
      <w:tr w14:paraId="42483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396" w:type="dxa"/>
            <w:tcBorders>
              <w:top w:val="single" w:color="auto" w:sz="4" w:space="0"/>
              <w:left w:val="single" w:color="auto" w:sz="4" w:space="0"/>
              <w:bottom w:val="single" w:color="auto" w:sz="4" w:space="0"/>
              <w:right w:val="single" w:color="auto" w:sz="4" w:space="0"/>
            </w:tcBorders>
            <w:noWrap w:val="0"/>
            <w:vAlign w:val="center"/>
          </w:tcPr>
          <w:p w14:paraId="318896E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6月</w:t>
            </w:r>
            <w:r>
              <w:rPr>
                <w:rFonts w:hint="eastAsia" w:ascii="仿宋_GB2312" w:hAnsi="仿宋" w:eastAsia="仿宋_GB2312"/>
                <w:b/>
                <w:color w:val="auto"/>
                <w:sz w:val="32"/>
                <w:szCs w:val="32"/>
                <w:highlight w:val="none"/>
                <w:lang w:val="en-US" w:eastAsia="zh-CN"/>
              </w:rPr>
              <w:t>5</w:t>
            </w:r>
            <w:r>
              <w:rPr>
                <w:rFonts w:hint="eastAsia" w:ascii="仿宋_GB2312" w:hAnsi="仿宋" w:eastAsia="仿宋_GB2312"/>
                <w:b/>
                <w:color w:val="auto"/>
                <w:sz w:val="32"/>
                <w:szCs w:val="32"/>
                <w:highlight w:val="none"/>
              </w:rPr>
              <w:t>日至</w:t>
            </w:r>
            <w:r>
              <w:rPr>
                <w:rFonts w:hint="eastAsia" w:ascii="仿宋_GB2312" w:hAnsi="仿宋" w:eastAsia="仿宋_GB2312"/>
                <w:b/>
                <w:color w:val="auto"/>
                <w:sz w:val="32"/>
                <w:szCs w:val="32"/>
                <w:highlight w:val="none"/>
                <w:lang w:val="en-US" w:eastAsia="zh-CN"/>
              </w:rPr>
              <w:t>6月8</w:t>
            </w:r>
            <w:r>
              <w:rPr>
                <w:rFonts w:hint="eastAsia" w:ascii="仿宋_GB2312" w:hAnsi="仿宋" w:eastAsia="仿宋_GB2312"/>
                <w:b/>
                <w:color w:val="auto"/>
                <w:sz w:val="32"/>
                <w:szCs w:val="32"/>
                <w:highlight w:val="none"/>
              </w:rPr>
              <w:t>日</w:t>
            </w:r>
          </w:p>
        </w:tc>
        <w:tc>
          <w:tcPr>
            <w:tcW w:w="6156" w:type="dxa"/>
            <w:tcBorders>
              <w:top w:val="single" w:color="auto" w:sz="4" w:space="0"/>
              <w:left w:val="single" w:color="auto" w:sz="4" w:space="0"/>
              <w:bottom w:val="single" w:color="auto" w:sz="4" w:space="0"/>
              <w:right w:val="single" w:color="auto" w:sz="4" w:space="0"/>
            </w:tcBorders>
            <w:noWrap w:val="0"/>
            <w:vAlign w:val="center"/>
          </w:tcPr>
          <w:p w14:paraId="5EB2843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民办小学、公办寄宿学校小学报名</w:t>
            </w:r>
          </w:p>
        </w:tc>
      </w:tr>
      <w:tr w14:paraId="4DCCE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396" w:type="dxa"/>
            <w:tcBorders>
              <w:top w:val="single" w:color="auto" w:sz="4" w:space="0"/>
              <w:left w:val="single" w:color="auto" w:sz="4" w:space="0"/>
              <w:bottom w:val="single" w:color="auto" w:sz="4" w:space="0"/>
              <w:right w:val="single" w:color="auto" w:sz="4" w:space="0"/>
            </w:tcBorders>
            <w:noWrap w:val="0"/>
            <w:vAlign w:val="center"/>
          </w:tcPr>
          <w:p w14:paraId="5A1D499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b/>
                <w:color w:val="auto"/>
                <w:sz w:val="32"/>
                <w:szCs w:val="32"/>
                <w:highlight w:val="none"/>
                <w:lang w:eastAsia="zh-CN"/>
              </w:rPr>
            </w:pPr>
            <w:r>
              <w:rPr>
                <w:rFonts w:hint="eastAsia" w:ascii="仿宋_GB2312" w:hAnsi="仿宋" w:eastAsia="仿宋_GB2312"/>
                <w:b/>
                <w:color w:val="auto"/>
                <w:sz w:val="32"/>
                <w:szCs w:val="32"/>
                <w:highlight w:val="none"/>
              </w:rPr>
              <w:t>6月</w:t>
            </w:r>
            <w:r>
              <w:rPr>
                <w:rFonts w:hint="eastAsia" w:ascii="仿宋_GB2312" w:hAnsi="仿宋" w:eastAsia="仿宋_GB2312"/>
                <w:b/>
                <w:color w:val="auto"/>
                <w:sz w:val="32"/>
                <w:szCs w:val="32"/>
                <w:highlight w:val="none"/>
                <w:lang w:val="en-US" w:eastAsia="zh-CN"/>
              </w:rPr>
              <w:t>11</w:t>
            </w:r>
            <w:r>
              <w:rPr>
                <w:rFonts w:hint="eastAsia" w:ascii="仿宋_GB2312" w:hAnsi="仿宋" w:eastAsia="仿宋_GB2312"/>
                <w:b/>
                <w:color w:val="auto"/>
                <w:sz w:val="32"/>
                <w:szCs w:val="32"/>
                <w:highlight w:val="none"/>
              </w:rPr>
              <w:t>日</w:t>
            </w:r>
            <w:r>
              <w:rPr>
                <w:rFonts w:hint="eastAsia" w:ascii="仿宋_GB2312" w:hAnsi="仿宋" w:eastAsia="仿宋_GB2312"/>
                <w:b/>
                <w:color w:val="auto"/>
                <w:sz w:val="32"/>
                <w:szCs w:val="32"/>
                <w:highlight w:val="none"/>
                <w:lang w:eastAsia="zh-CN"/>
              </w:rPr>
              <w:t>前</w:t>
            </w:r>
          </w:p>
        </w:tc>
        <w:tc>
          <w:tcPr>
            <w:tcW w:w="6156" w:type="dxa"/>
            <w:tcBorders>
              <w:top w:val="single" w:color="auto" w:sz="4" w:space="0"/>
              <w:left w:val="single" w:color="auto" w:sz="4" w:space="0"/>
              <w:bottom w:val="single" w:color="auto" w:sz="4" w:space="0"/>
              <w:right w:val="single" w:color="auto" w:sz="4" w:space="0"/>
            </w:tcBorders>
            <w:noWrap w:val="0"/>
            <w:vAlign w:val="center"/>
          </w:tcPr>
          <w:p w14:paraId="7E5B89B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olor w:val="auto"/>
                <w:sz w:val="32"/>
                <w:szCs w:val="32"/>
                <w:highlight w:val="none"/>
                <w:lang w:eastAsia="zh-CN"/>
              </w:rPr>
            </w:pPr>
            <w:r>
              <w:rPr>
                <w:rFonts w:hint="eastAsia" w:ascii="仿宋_GB2312" w:hAnsi="仿宋" w:eastAsia="仿宋_GB2312"/>
                <w:color w:val="auto"/>
                <w:sz w:val="32"/>
                <w:szCs w:val="32"/>
                <w:highlight w:val="none"/>
              </w:rPr>
              <w:t>民办学校、公办寄宿学校派位</w:t>
            </w:r>
            <w:r>
              <w:rPr>
                <w:rFonts w:hint="eastAsia" w:ascii="仿宋_GB2312" w:hAnsi="仿宋" w:eastAsia="仿宋_GB2312"/>
                <w:color w:val="auto"/>
                <w:sz w:val="32"/>
                <w:szCs w:val="32"/>
                <w:highlight w:val="none"/>
                <w:lang w:eastAsia="zh-CN"/>
              </w:rPr>
              <w:t>录取</w:t>
            </w:r>
          </w:p>
        </w:tc>
      </w:tr>
      <w:tr w14:paraId="5E47F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3396" w:type="dxa"/>
            <w:tcBorders>
              <w:top w:val="single" w:color="auto" w:sz="4" w:space="0"/>
              <w:left w:val="single" w:color="auto" w:sz="4" w:space="0"/>
              <w:bottom w:val="single" w:color="auto" w:sz="4" w:space="0"/>
              <w:right w:val="single" w:color="auto" w:sz="4" w:space="0"/>
            </w:tcBorders>
            <w:noWrap w:val="0"/>
            <w:vAlign w:val="center"/>
          </w:tcPr>
          <w:p w14:paraId="7E062A4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b/>
                <w:color w:val="auto"/>
                <w:sz w:val="32"/>
                <w:szCs w:val="32"/>
                <w:highlight w:val="none"/>
                <w:lang w:eastAsia="zh-CN"/>
              </w:rPr>
            </w:pPr>
            <w:r>
              <w:rPr>
                <w:rFonts w:hint="eastAsia" w:ascii="仿宋_GB2312" w:hAnsi="仿宋" w:eastAsia="仿宋_GB2312"/>
                <w:b/>
                <w:color w:val="auto"/>
                <w:sz w:val="32"/>
                <w:szCs w:val="32"/>
                <w:highlight w:val="none"/>
              </w:rPr>
              <w:t>6月</w:t>
            </w:r>
            <w:r>
              <w:rPr>
                <w:rFonts w:hint="eastAsia" w:ascii="仿宋_GB2312" w:hAnsi="仿宋" w:eastAsia="仿宋_GB2312"/>
                <w:b/>
                <w:color w:val="auto"/>
                <w:sz w:val="32"/>
                <w:szCs w:val="32"/>
                <w:highlight w:val="none"/>
                <w:lang w:val="en-US" w:eastAsia="zh-CN"/>
              </w:rPr>
              <w:t>14日前</w:t>
            </w:r>
          </w:p>
        </w:tc>
        <w:tc>
          <w:tcPr>
            <w:tcW w:w="6156" w:type="dxa"/>
            <w:tcBorders>
              <w:top w:val="single" w:color="auto" w:sz="4" w:space="0"/>
              <w:left w:val="single" w:color="auto" w:sz="4" w:space="0"/>
              <w:bottom w:val="single" w:color="auto" w:sz="4" w:space="0"/>
              <w:right w:val="single" w:color="auto" w:sz="4" w:space="0"/>
            </w:tcBorders>
            <w:noWrap w:val="0"/>
            <w:vAlign w:val="center"/>
          </w:tcPr>
          <w:p w14:paraId="730D323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各小学现场审核入学相关材料</w:t>
            </w:r>
          </w:p>
        </w:tc>
      </w:tr>
      <w:tr w14:paraId="7489E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396" w:type="dxa"/>
            <w:tcBorders>
              <w:top w:val="single" w:color="auto" w:sz="4" w:space="0"/>
              <w:left w:val="single" w:color="auto" w:sz="4" w:space="0"/>
              <w:bottom w:val="single" w:color="auto" w:sz="4" w:space="0"/>
              <w:right w:val="single" w:color="auto" w:sz="4" w:space="0"/>
            </w:tcBorders>
            <w:noWrap w:val="0"/>
            <w:vAlign w:val="center"/>
          </w:tcPr>
          <w:p w14:paraId="4D3D976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7月</w:t>
            </w:r>
            <w:r>
              <w:rPr>
                <w:rFonts w:hint="eastAsia" w:ascii="仿宋_GB2312" w:hAnsi="仿宋" w:eastAsia="仿宋_GB2312"/>
                <w:b/>
                <w:color w:val="auto"/>
                <w:sz w:val="32"/>
                <w:szCs w:val="32"/>
                <w:highlight w:val="none"/>
                <w:lang w:val="en-US" w:eastAsia="zh-CN"/>
              </w:rPr>
              <w:t>2</w:t>
            </w:r>
            <w:r>
              <w:rPr>
                <w:rFonts w:hint="eastAsia" w:ascii="仿宋_GB2312" w:hAnsi="仿宋" w:eastAsia="仿宋_GB2312"/>
                <w:b/>
                <w:color w:val="auto"/>
                <w:sz w:val="32"/>
                <w:szCs w:val="32"/>
                <w:highlight w:val="none"/>
              </w:rPr>
              <w:t>日</w:t>
            </w:r>
          </w:p>
        </w:tc>
        <w:tc>
          <w:tcPr>
            <w:tcW w:w="6156" w:type="dxa"/>
            <w:tcBorders>
              <w:top w:val="single" w:color="auto" w:sz="4" w:space="0"/>
              <w:left w:val="single" w:color="auto" w:sz="4" w:space="0"/>
              <w:bottom w:val="single" w:color="auto" w:sz="4" w:space="0"/>
              <w:right w:val="single" w:color="auto" w:sz="4" w:space="0"/>
            </w:tcBorders>
            <w:noWrap w:val="0"/>
            <w:vAlign w:val="center"/>
          </w:tcPr>
          <w:p w14:paraId="5DE6CE0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olor w:val="auto"/>
                <w:sz w:val="32"/>
                <w:szCs w:val="32"/>
                <w:highlight w:val="none"/>
                <w:lang w:eastAsia="zh-CN"/>
              </w:rPr>
            </w:pPr>
            <w:r>
              <w:rPr>
                <w:rFonts w:hint="eastAsia" w:ascii="仿宋_GB2312" w:hAnsi="仿宋" w:eastAsia="仿宋_GB2312"/>
                <w:color w:val="auto"/>
                <w:sz w:val="32"/>
                <w:szCs w:val="32"/>
                <w:highlight w:val="none"/>
                <w:lang w:eastAsia="zh-CN"/>
              </w:rPr>
              <w:t>全区小升初派位录取</w:t>
            </w:r>
          </w:p>
        </w:tc>
      </w:tr>
      <w:tr w14:paraId="6256A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3396" w:type="dxa"/>
            <w:tcBorders>
              <w:top w:val="single" w:color="auto" w:sz="4" w:space="0"/>
              <w:left w:val="single" w:color="auto" w:sz="4" w:space="0"/>
              <w:bottom w:val="single" w:color="auto" w:sz="4" w:space="0"/>
              <w:right w:val="single" w:color="auto" w:sz="4" w:space="0"/>
            </w:tcBorders>
            <w:noWrap w:val="0"/>
            <w:vAlign w:val="center"/>
          </w:tcPr>
          <w:p w14:paraId="1CC0FFC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7月上旬</w:t>
            </w:r>
          </w:p>
        </w:tc>
        <w:tc>
          <w:tcPr>
            <w:tcW w:w="6156" w:type="dxa"/>
            <w:tcBorders>
              <w:top w:val="single" w:color="auto" w:sz="4" w:space="0"/>
              <w:left w:val="single" w:color="auto" w:sz="4" w:space="0"/>
              <w:bottom w:val="single" w:color="auto" w:sz="4" w:space="0"/>
              <w:right w:val="single" w:color="auto" w:sz="4" w:space="0"/>
            </w:tcBorders>
            <w:noWrap w:val="0"/>
            <w:vAlign w:val="center"/>
          </w:tcPr>
          <w:p w14:paraId="2165EB3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各小学和初中发放新生入学通知书</w:t>
            </w:r>
          </w:p>
        </w:tc>
      </w:tr>
    </w:tbl>
    <w:p w14:paraId="69C877E0">
      <w:pPr>
        <w:tabs>
          <w:tab w:val="left" w:pos="1086"/>
        </w:tabs>
        <w:bidi w:val="0"/>
        <w:jc w:val="left"/>
        <w:rPr>
          <w:rFonts w:ascii="Times New Roman" w:hAnsi="Times New Roman" w:eastAsia="宋体" w:cs="Times New Roman"/>
          <w:color w:val="auto"/>
          <w:kern w:val="2"/>
          <w:sz w:val="21"/>
          <w:szCs w:val="24"/>
          <w:lang w:val="en-US" w:eastAsia="zh-CN" w:bidi="ar-SA"/>
        </w:rPr>
      </w:pPr>
    </w:p>
    <w:p w14:paraId="11C59609">
      <w:pPr>
        <w:rPr>
          <w:color w:val="auto"/>
        </w:rPr>
      </w:pPr>
    </w:p>
    <w:p w14:paraId="74F97D90">
      <w:pPr>
        <w:spacing w:line="120" w:lineRule="exact"/>
        <w:jc w:val="left"/>
        <w:rPr>
          <w:rFonts w:ascii="仿宋_GB2312" w:hAnsi="Times New Roman" w:eastAsia="仿宋_GB2312"/>
          <w:sz w:val="32"/>
          <w:szCs w:val="32"/>
          <w:u w:val="single"/>
        </w:rPr>
      </w:pPr>
      <w:r>
        <w:rPr>
          <w:rFonts w:hint="eastAsia" w:ascii="仿宋_GB2312" w:hAnsi="Times New Roman" w:eastAsia="仿宋_GB2312"/>
          <w:sz w:val="32"/>
          <w:szCs w:val="32"/>
          <w:u w:val="single"/>
        </w:rPr>
        <w:t xml:space="preserve">                                                      </w:t>
      </w:r>
    </w:p>
    <w:p w14:paraId="3A193D53">
      <w:pPr>
        <w:spacing w:line="600" w:lineRule="exact"/>
        <w:ind w:firstLine="140" w:firstLineChars="50"/>
        <w:jc w:val="left"/>
        <w:rPr>
          <w:rFonts w:ascii="仿宋_GB2312" w:hAnsi="Times New Roman" w:eastAsia="仿宋_GB2312"/>
          <w:sz w:val="28"/>
          <w:szCs w:val="28"/>
        </w:rPr>
      </w:pPr>
      <w:r>
        <w:rPr>
          <w:rFonts w:hint="eastAsia" w:ascii="仿宋_GB2312" w:hAnsi="Times New Roman" w:eastAsia="仿宋_GB2312"/>
          <w:sz w:val="28"/>
          <w:szCs w:val="28"/>
        </w:rPr>
        <w:t xml:space="preserve">门头沟区教育委员会办公室    </w:t>
      </w:r>
      <w:r>
        <w:rPr>
          <w:rFonts w:ascii="仿宋_GB2312" w:hAnsi="Times New Roman" w:eastAsia="仿宋_GB2312"/>
          <w:sz w:val="28"/>
          <w:szCs w:val="28"/>
        </w:rPr>
        <w:t xml:space="preserve"> </w:t>
      </w:r>
      <w:r>
        <w:rPr>
          <w:rFonts w:hint="eastAsia" w:ascii="仿宋_GB2312" w:hAnsi="Times New Roman" w:eastAsia="仿宋_GB2312"/>
          <w:sz w:val="28"/>
          <w:szCs w:val="28"/>
        </w:rPr>
        <w:t xml:space="preserve"> </w:t>
      </w:r>
      <w:r>
        <w:rPr>
          <w:rFonts w:hint="eastAsia" w:ascii="仿宋_GB2312" w:eastAsia="仿宋_GB2312"/>
          <w:sz w:val="28"/>
          <w:szCs w:val="28"/>
          <w:lang w:val="en-US" w:eastAsia="zh-CN"/>
        </w:rPr>
        <w:t xml:space="preserve">       </w:t>
      </w:r>
      <w:r>
        <w:rPr>
          <w:rFonts w:ascii="仿宋_GB2312" w:hAnsi="Times New Roman" w:eastAsia="仿宋_GB2312"/>
          <w:sz w:val="28"/>
          <w:szCs w:val="28"/>
        </w:rPr>
        <w:t xml:space="preserve"> </w:t>
      </w:r>
      <w:r>
        <w:rPr>
          <w:rFonts w:hint="eastAsia" w:ascii="仿宋_GB2312" w:hAnsi="Times New Roman" w:eastAsia="仿宋_GB2312"/>
          <w:sz w:val="28"/>
          <w:szCs w:val="28"/>
        </w:rPr>
        <w:t>2</w:t>
      </w:r>
      <w:r>
        <w:rPr>
          <w:rFonts w:hint="eastAsia" w:ascii="仿宋_GB2312" w:hAnsi="Times New Roman" w:eastAsia="仿宋_GB2312"/>
          <w:sz w:val="28"/>
          <w:szCs w:val="28"/>
          <w:lang w:val="en-US" w:eastAsia="zh-CN"/>
        </w:rPr>
        <w:t>026</w:t>
      </w:r>
      <w:r>
        <w:rPr>
          <w:rFonts w:hint="eastAsia" w:ascii="仿宋_GB2312" w:hAnsi="Times New Roman" w:eastAsia="仿宋_GB2312"/>
          <w:sz w:val="28"/>
          <w:szCs w:val="28"/>
        </w:rPr>
        <w:t>年</w:t>
      </w:r>
      <w:r>
        <w:rPr>
          <w:rFonts w:hint="eastAsia" w:ascii="仿宋_GB2312" w:hAnsi="Times New Roman" w:eastAsia="仿宋_GB2312"/>
          <w:sz w:val="28"/>
          <w:szCs w:val="28"/>
          <w:lang w:val="en-US" w:eastAsia="zh-CN"/>
        </w:rPr>
        <w:t>4</w:t>
      </w:r>
      <w:r>
        <w:rPr>
          <w:rFonts w:hint="eastAsia" w:ascii="仿宋_GB2312" w:hAnsi="Times New Roman" w:eastAsia="仿宋_GB2312"/>
          <w:sz w:val="28"/>
          <w:szCs w:val="28"/>
        </w:rPr>
        <w:t>月</w:t>
      </w:r>
      <w:r>
        <w:rPr>
          <w:rFonts w:hint="eastAsia" w:ascii="仿宋_GB2312" w:hAnsi="Times New Roman" w:eastAsia="仿宋_GB2312"/>
          <w:sz w:val="28"/>
          <w:szCs w:val="28"/>
          <w:lang w:val="en-US" w:eastAsia="zh-CN"/>
        </w:rPr>
        <w:t>24</w:t>
      </w:r>
      <w:r>
        <w:rPr>
          <w:rFonts w:hint="eastAsia" w:ascii="仿宋_GB2312" w:hAnsi="Times New Roman" w:eastAsia="仿宋_GB2312"/>
          <w:sz w:val="28"/>
          <w:szCs w:val="28"/>
        </w:rPr>
        <w:t>日印发</w:t>
      </w:r>
    </w:p>
    <w:p w14:paraId="4C44799D">
      <w:pPr>
        <w:spacing w:line="120" w:lineRule="exact"/>
        <w:jc w:val="left"/>
        <w:rPr>
          <w:rFonts w:hint="eastAsia" w:ascii="Times New Roman" w:hAnsi="Times New Roman" w:eastAsia="仿宋_GB2312" w:cs="Times New Roman"/>
          <w:sz w:val="32"/>
          <w:szCs w:val="32"/>
          <w:lang w:val="en-US" w:eastAsia="zh-CN"/>
        </w:rPr>
      </w:pPr>
      <w:r>
        <w:rPr>
          <w:rFonts w:hint="eastAsia" w:ascii="仿宋_GB2312" w:hAnsi="Times New Roman" w:eastAsia="仿宋_GB2312"/>
          <w:sz w:val="32"/>
          <w:szCs w:val="32"/>
          <w:u w:val="single"/>
        </w:rPr>
        <w:t xml:space="preserve">                                                    </w:t>
      </w:r>
    </w:p>
    <w:sectPr>
      <w:footerReference r:id="rId3" w:type="default"/>
      <w:pgSz w:w="11906" w:h="16838"/>
      <w:pgMar w:top="1440" w:right="1800" w:bottom="1440" w:left="1800" w:header="851" w:footer="992" w:gutter="0"/>
      <w:cols w:space="0" w:num="1"/>
      <w:titlePg/>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61F2CCD-99F9-45B3-8292-2054EC91D9B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1C696F9-BF4A-489F-ADFB-2918AA0DB494}"/>
  </w:font>
  <w:font w:name="方正小标宋简体">
    <w:panose1 w:val="02010601030101010101"/>
    <w:charset w:val="86"/>
    <w:family w:val="auto"/>
    <w:pitch w:val="default"/>
    <w:sig w:usb0="00000001" w:usb1="080E0000" w:usb2="00000000" w:usb3="00000000" w:csb0="00040000" w:csb1="00000000"/>
  </w:font>
  <w:font w:name="FangSong_GB2312">
    <w:altName w:val="仿宋_GB2312"/>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0ABA7826-96D0-4549-8A44-6F59100D2E09}"/>
  </w:font>
  <w:font w:name="华文中宋">
    <w:panose1 w:val="02010600040101010101"/>
    <w:charset w:val="86"/>
    <w:family w:val="auto"/>
    <w:pitch w:val="default"/>
    <w:sig w:usb0="00000287" w:usb1="080F0000" w:usb2="00000000" w:usb3="00000000" w:csb0="0004009F" w:csb1="DFD70000"/>
    <w:embedRegular r:id="rId4" w:fontKey="{DB56CAB5-8AEC-4370-8432-DF27583E1DAA}"/>
  </w:font>
  <w:font w:name="楷体_GB2312">
    <w:panose1 w:val="02010609030101010101"/>
    <w:charset w:val="86"/>
    <w:family w:val="modern"/>
    <w:pitch w:val="default"/>
    <w:sig w:usb0="00000001" w:usb1="080E0000" w:usb2="00000000" w:usb3="00000000" w:csb0="00040000" w:csb1="00000000"/>
    <w:embedRegular r:id="rId5" w:fontKey="{BB66D7B7-7E42-4878-9CD2-A015B92E886C}"/>
  </w:font>
  <w:font w:name="仿宋">
    <w:panose1 w:val="02010609060101010101"/>
    <w:charset w:val="86"/>
    <w:family w:val="modern"/>
    <w:pitch w:val="default"/>
    <w:sig w:usb0="800002BF" w:usb1="38CF7CFA" w:usb2="00000016" w:usb3="00000000" w:csb0="00040001" w:csb1="00000000"/>
    <w:embedRegular r:id="rId6" w:fontKey="{7CDFE643-B697-4DAD-A59E-5B0143CE1EBC}"/>
  </w:font>
  <w:font w:name="WPSEMBED1">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943F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7C303B">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87C303B">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F65CD"/>
    <w:rsid w:val="028C7BAB"/>
    <w:rsid w:val="02E47287"/>
    <w:rsid w:val="02F4124E"/>
    <w:rsid w:val="03546191"/>
    <w:rsid w:val="03A10CAA"/>
    <w:rsid w:val="03D35307"/>
    <w:rsid w:val="04043713"/>
    <w:rsid w:val="049525BD"/>
    <w:rsid w:val="054162A1"/>
    <w:rsid w:val="05B5305B"/>
    <w:rsid w:val="05B64EE1"/>
    <w:rsid w:val="064E5119"/>
    <w:rsid w:val="069F4940"/>
    <w:rsid w:val="06D07A7F"/>
    <w:rsid w:val="07554285"/>
    <w:rsid w:val="075A189C"/>
    <w:rsid w:val="07EF46DA"/>
    <w:rsid w:val="085F2E56"/>
    <w:rsid w:val="08A47272"/>
    <w:rsid w:val="09095327"/>
    <w:rsid w:val="0A92134D"/>
    <w:rsid w:val="0B297F03"/>
    <w:rsid w:val="0B772F9A"/>
    <w:rsid w:val="0B9C2483"/>
    <w:rsid w:val="0C2C077A"/>
    <w:rsid w:val="0CF32576"/>
    <w:rsid w:val="0D5412FC"/>
    <w:rsid w:val="0DE33F08"/>
    <w:rsid w:val="0E813BB2"/>
    <w:rsid w:val="0EBA4ABC"/>
    <w:rsid w:val="0EBD108E"/>
    <w:rsid w:val="0ECF2B6F"/>
    <w:rsid w:val="0F9C6EF5"/>
    <w:rsid w:val="10525806"/>
    <w:rsid w:val="10A67900"/>
    <w:rsid w:val="111F6419"/>
    <w:rsid w:val="119A7465"/>
    <w:rsid w:val="130C25E4"/>
    <w:rsid w:val="13171475"/>
    <w:rsid w:val="13B21859"/>
    <w:rsid w:val="13B474CB"/>
    <w:rsid w:val="14C6220B"/>
    <w:rsid w:val="14CC2610"/>
    <w:rsid w:val="14E1232E"/>
    <w:rsid w:val="161B48EC"/>
    <w:rsid w:val="163A7468"/>
    <w:rsid w:val="18EE62E8"/>
    <w:rsid w:val="1A473F02"/>
    <w:rsid w:val="1B925650"/>
    <w:rsid w:val="1BD9327F"/>
    <w:rsid w:val="1C872916"/>
    <w:rsid w:val="1CA41E3E"/>
    <w:rsid w:val="1D3860FF"/>
    <w:rsid w:val="1DE008F5"/>
    <w:rsid w:val="1DF0665E"/>
    <w:rsid w:val="1E92221F"/>
    <w:rsid w:val="1EA062D6"/>
    <w:rsid w:val="1EE7180F"/>
    <w:rsid w:val="1F346165"/>
    <w:rsid w:val="204C78C4"/>
    <w:rsid w:val="206155F1"/>
    <w:rsid w:val="222F3EF2"/>
    <w:rsid w:val="226F3FF6"/>
    <w:rsid w:val="22DD3655"/>
    <w:rsid w:val="22FF181D"/>
    <w:rsid w:val="242E1C8E"/>
    <w:rsid w:val="24415E66"/>
    <w:rsid w:val="25773EC4"/>
    <w:rsid w:val="25A4045A"/>
    <w:rsid w:val="25B503B9"/>
    <w:rsid w:val="2647641E"/>
    <w:rsid w:val="26AF3F18"/>
    <w:rsid w:val="274C2B57"/>
    <w:rsid w:val="280C22E7"/>
    <w:rsid w:val="28D15A0A"/>
    <w:rsid w:val="29E256AC"/>
    <w:rsid w:val="2A094D30"/>
    <w:rsid w:val="2A6E743F"/>
    <w:rsid w:val="2B72520D"/>
    <w:rsid w:val="2BAE17CE"/>
    <w:rsid w:val="2BC058C2"/>
    <w:rsid w:val="2C11436F"/>
    <w:rsid w:val="2C2053A7"/>
    <w:rsid w:val="2C464019"/>
    <w:rsid w:val="2C974E26"/>
    <w:rsid w:val="2D1063D5"/>
    <w:rsid w:val="2D4529BD"/>
    <w:rsid w:val="2D7921CC"/>
    <w:rsid w:val="2D8079FF"/>
    <w:rsid w:val="2E6B1C04"/>
    <w:rsid w:val="2EA119DB"/>
    <w:rsid w:val="2ECB427A"/>
    <w:rsid w:val="311F752F"/>
    <w:rsid w:val="31293F09"/>
    <w:rsid w:val="31DA37F8"/>
    <w:rsid w:val="32AA7A12"/>
    <w:rsid w:val="32AC6BA0"/>
    <w:rsid w:val="33605193"/>
    <w:rsid w:val="339E473B"/>
    <w:rsid w:val="33A45AC9"/>
    <w:rsid w:val="33BC2E13"/>
    <w:rsid w:val="34C77CC1"/>
    <w:rsid w:val="35505F08"/>
    <w:rsid w:val="35A903CA"/>
    <w:rsid w:val="35C83CF1"/>
    <w:rsid w:val="360B0081"/>
    <w:rsid w:val="3652180C"/>
    <w:rsid w:val="36BB584C"/>
    <w:rsid w:val="370B5A40"/>
    <w:rsid w:val="376B702A"/>
    <w:rsid w:val="37710074"/>
    <w:rsid w:val="38561A88"/>
    <w:rsid w:val="387C2052"/>
    <w:rsid w:val="38AE3672"/>
    <w:rsid w:val="38CC1D4A"/>
    <w:rsid w:val="390A4620"/>
    <w:rsid w:val="3B3836C7"/>
    <w:rsid w:val="3BB56AC5"/>
    <w:rsid w:val="3BC55A2C"/>
    <w:rsid w:val="3BCC4A81"/>
    <w:rsid w:val="3CFB49AC"/>
    <w:rsid w:val="3DCE3E6E"/>
    <w:rsid w:val="3E2B306F"/>
    <w:rsid w:val="3E832DF9"/>
    <w:rsid w:val="3EBA2645"/>
    <w:rsid w:val="3EE57383"/>
    <w:rsid w:val="407225E2"/>
    <w:rsid w:val="407267E1"/>
    <w:rsid w:val="429513FF"/>
    <w:rsid w:val="42AF682B"/>
    <w:rsid w:val="42BC4BDD"/>
    <w:rsid w:val="42BF185E"/>
    <w:rsid w:val="42DA5063"/>
    <w:rsid w:val="42F8373B"/>
    <w:rsid w:val="43AE717F"/>
    <w:rsid w:val="44095C00"/>
    <w:rsid w:val="440C56F0"/>
    <w:rsid w:val="4440539A"/>
    <w:rsid w:val="4456696C"/>
    <w:rsid w:val="45637592"/>
    <w:rsid w:val="45C67B21"/>
    <w:rsid w:val="46E576CE"/>
    <w:rsid w:val="493C25D4"/>
    <w:rsid w:val="493F20C4"/>
    <w:rsid w:val="4942492D"/>
    <w:rsid w:val="49543DC1"/>
    <w:rsid w:val="495F62C2"/>
    <w:rsid w:val="496916B2"/>
    <w:rsid w:val="496F0BFB"/>
    <w:rsid w:val="49DE176C"/>
    <w:rsid w:val="49EA64D4"/>
    <w:rsid w:val="4A7A4E42"/>
    <w:rsid w:val="4AFB026D"/>
    <w:rsid w:val="4B1732F9"/>
    <w:rsid w:val="4B8E2E8F"/>
    <w:rsid w:val="4B920BD1"/>
    <w:rsid w:val="4C820D1E"/>
    <w:rsid w:val="4CCA7EF7"/>
    <w:rsid w:val="4CD406D8"/>
    <w:rsid w:val="4D2E492A"/>
    <w:rsid w:val="4DE60D60"/>
    <w:rsid w:val="4E6600F3"/>
    <w:rsid w:val="4EE80B08"/>
    <w:rsid w:val="4F925DD1"/>
    <w:rsid w:val="4FAD5FDA"/>
    <w:rsid w:val="4FF21C3E"/>
    <w:rsid w:val="501E2A33"/>
    <w:rsid w:val="50EC0D83"/>
    <w:rsid w:val="50EE4AFC"/>
    <w:rsid w:val="51431FAD"/>
    <w:rsid w:val="51F003FF"/>
    <w:rsid w:val="51F7178E"/>
    <w:rsid w:val="524E5126"/>
    <w:rsid w:val="52794DFB"/>
    <w:rsid w:val="52974D1F"/>
    <w:rsid w:val="5302488E"/>
    <w:rsid w:val="53654E1D"/>
    <w:rsid w:val="53FA5F80"/>
    <w:rsid w:val="5486329D"/>
    <w:rsid w:val="54E02540"/>
    <w:rsid w:val="54EB3100"/>
    <w:rsid w:val="552A1E7A"/>
    <w:rsid w:val="55BB1FCF"/>
    <w:rsid w:val="5748483A"/>
    <w:rsid w:val="57A9177C"/>
    <w:rsid w:val="583B614D"/>
    <w:rsid w:val="59535037"/>
    <w:rsid w:val="59831B59"/>
    <w:rsid w:val="59AA648E"/>
    <w:rsid w:val="59D07DA4"/>
    <w:rsid w:val="5A07278A"/>
    <w:rsid w:val="5A416773"/>
    <w:rsid w:val="5A8913F1"/>
    <w:rsid w:val="5A897643"/>
    <w:rsid w:val="5BDC5206"/>
    <w:rsid w:val="5DBF512A"/>
    <w:rsid w:val="5DDC3F2E"/>
    <w:rsid w:val="5E991D67"/>
    <w:rsid w:val="5ED13367"/>
    <w:rsid w:val="5F903222"/>
    <w:rsid w:val="5FED41D0"/>
    <w:rsid w:val="602776E2"/>
    <w:rsid w:val="60327E35"/>
    <w:rsid w:val="60FE5A73"/>
    <w:rsid w:val="61137C66"/>
    <w:rsid w:val="616B7B35"/>
    <w:rsid w:val="62145A44"/>
    <w:rsid w:val="62DE42A4"/>
    <w:rsid w:val="62E93375"/>
    <w:rsid w:val="646B7DB9"/>
    <w:rsid w:val="656E6CA1"/>
    <w:rsid w:val="65DA0D53"/>
    <w:rsid w:val="6600130C"/>
    <w:rsid w:val="664F1741"/>
    <w:rsid w:val="66886A01"/>
    <w:rsid w:val="66F70FB4"/>
    <w:rsid w:val="678216A2"/>
    <w:rsid w:val="67B850C4"/>
    <w:rsid w:val="680E41D1"/>
    <w:rsid w:val="68602928"/>
    <w:rsid w:val="688356D2"/>
    <w:rsid w:val="68F2667E"/>
    <w:rsid w:val="691602F4"/>
    <w:rsid w:val="69617F7B"/>
    <w:rsid w:val="6B2932D8"/>
    <w:rsid w:val="6B3E1D84"/>
    <w:rsid w:val="6C612FA7"/>
    <w:rsid w:val="6C621AA2"/>
    <w:rsid w:val="6C7812C6"/>
    <w:rsid w:val="6CB26586"/>
    <w:rsid w:val="6D21370B"/>
    <w:rsid w:val="6D645711"/>
    <w:rsid w:val="6E201C15"/>
    <w:rsid w:val="6EBB1486"/>
    <w:rsid w:val="6EDF562C"/>
    <w:rsid w:val="6F02265E"/>
    <w:rsid w:val="6F1C418A"/>
    <w:rsid w:val="6F4B4A6F"/>
    <w:rsid w:val="6F573414"/>
    <w:rsid w:val="70227EC6"/>
    <w:rsid w:val="70333E81"/>
    <w:rsid w:val="708D2BBF"/>
    <w:rsid w:val="70D171F6"/>
    <w:rsid w:val="7140061E"/>
    <w:rsid w:val="719A4CA2"/>
    <w:rsid w:val="71CF3736"/>
    <w:rsid w:val="722E4900"/>
    <w:rsid w:val="72952BD1"/>
    <w:rsid w:val="72AE3C93"/>
    <w:rsid w:val="742C664D"/>
    <w:rsid w:val="7476433D"/>
    <w:rsid w:val="74E53270"/>
    <w:rsid w:val="756735A4"/>
    <w:rsid w:val="75F55735"/>
    <w:rsid w:val="761E2EDE"/>
    <w:rsid w:val="76564426"/>
    <w:rsid w:val="76AE6010"/>
    <w:rsid w:val="76F35957"/>
    <w:rsid w:val="772938E8"/>
    <w:rsid w:val="773674A2"/>
    <w:rsid w:val="77974CF6"/>
    <w:rsid w:val="78397B5B"/>
    <w:rsid w:val="78A77D5C"/>
    <w:rsid w:val="7940316B"/>
    <w:rsid w:val="79C832F3"/>
    <w:rsid w:val="79F6286F"/>
    <w:rsid w:val="7A6030EF"/>
    <w:rsid w:val="7A827259"/>
    <w:rsid w:val="7A97325F"/>
    <w:rsid w:val="7B33525C"/>
    <w:rsid w:val="7BD81D81"/>
    <w:rsid w:val="7C092067"/>
    <w:rsid w:val="7D124E1E"/>
    <w:rsid w:val="7D284642"/>
    <w:rsid w:val="7DA168CE"/>
    <w:rsid w:val="7E7713DD"/>
    <w:rsid w:val="7F046803"/>
    <w:rsid w:val="7F923F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28"/>
      <w:szCs w:val="28"/>
      <w:lang w:val="en-US" w:eastAsia="en-US" w:bidi="ar-SA"/>
    </w:rPr>
  </w:style>
  <w:style w:type="paragraph" w:styleId="3">
    <w:name w:val="Block Text"/>
    <w:basedOn w:val="1"/>
    <w:qFormat/>
    <w:uiPriority w:val="0"/>
    <w:pPr>
      <w:spacing w:after="120"/>
      <w:ind w:left="1440" w:leftChars="700" w:right="1440" w:rightChars="700"/>
    </w:pPr>
    <w:rPr>
      <w:rFonts w:ascii="Calibri" w:hAnsi="Calibri"/>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footnote text"/>
    <w:unhideWhenUsed/>
    <w:qFormat/>
    <w:uiPriority w:val="99"/>
    <w:pPr>
      <w:widowControl w:val="0"/>
      <w:snapToGrid w:val="0"/>
    </w:pPr>
    <w:rPr>
      <w:rFonts w:ascii="Times New Roman" w:hAnsi="Times New Roman" w:eastAsia="宋体" w:cs="Times New Roman"/>
      <w:kern w:val="2"/>
      <w:sz w:val="18"/>
      <w:szCs w:val="18"/>
      <w:lang w:val="en-US" w:eastAsia="zh-CN" w:bidi="ar-SA"/>
    </w:rPr>
  </w:style>
  <w:style w:type="character" w:styleId="9">
    <w:name w:val="Hyperlink"/>
    <w:basedOn w:val="8"/>
    <w:qFormat/>
    <w:uiPriority w:val="0"/>
    <w:rPr>
      <w:color w:val="0000FF"/>
      <w:u w:val="single"/>
    </w:rPr>
  </w:style>
  <w:style w:type="paragraph" w:customStyle="1" w:styleId="10">
    <w:name w:val="UserStyle_0"/>
    <w:next w:val="1"/>
    <w:qFormat/>
    <w:uiPriority w:val="0"/>
    <w:pPr>
      <w:jc w:val="both"/>
      <w:textAlignment w:val="baseline"/>
    </w:pPr>
    <w:rPr>
      <w:rFonts w:ascii="Calibri" w:hAnsi="Calibri" w:eastAsia="宋体" w:cs="宋体"/>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141598ec-db54-46db-8e69-8ffc306e5a3f</errorID>
      <errorWord>&lt;</errorWord>
      <group>L1_Punc</group>
      <groupName>标点问题</groupName>
      <ability>L2_Punc</ability>
      <abilityName>标点符号检查</abilityName>
      <candidateList>
        <item>〈</item>
      </candidateList>
      <explain/>
      <paraID>2855CC66</paraID>
      <start>45</start>
      <end>46</end>
      <status>ignored</status>
      <modifiedWord/>
      <trackRevisions>false</trackRevisions>
    </reviewItem>
    <reviewItem>
      <errorID>818ead96-0089-45c9-b5cf-98295b3ae0f4</errorID>
      <errorWord>&gt;的通知》</errorWord>
      <group>L1_Punc</group>
      <groupName>标点问题</groupName>
      <ability>L2_Punc</ability>
      <abilityName>标点符号检查</abilityName>
      <candidateList>
        <item>〉的通知》</item>
      </candidateList>
      <explain/>
      <paraID>2855CC66</paraID>
      <start>61</start>
      <end>66</end>
      <status>ignored</status>
      <modifiedWord/>
      <trackRevisions>false</trackRevisions>
    </reviewItem>
    <reviewItem>
      <errorID>ec668666-05b1-4286-a647-3fd041ae6e4c</errorID>
      <errorWord>赵卫东</errorWord>
      <group>L1_Sensitive</group>
      <groupName>敏感问题</groupName>
      <ability>L2_Disgraced</ability>
      <abilityName>落马官员</abilityName>
      <candidateList/>
      <explain>【落马官员】请注意，&lt;赵卫东&gt;为已落马官员的姓名。</explain>
      <paraID> A6AB91D</paraID>
      <start>0</start>
      <end>3</end>
      <status>ignored</status>
      <modifiedWord/>
      <trackRevisions>false</trackRevisions>
    </reviewItem>
    <reviewItem>
      <errorID>001ea160-0704-4113-9633-ddf8ca70cfab</errorID>
      <errorWord>。</errorWord>
      <group>L1_Punc</group>
      <groupName>标点问题</groupName>
      <ability>L2_Punc</ability>
      <abilityName>标点符号检查</abilityName>
      <candidateList>
        <item>；</item>
      </candidateList>
      <explain/>
      <paraID> 8CBB7EB</paraID>
      <start>62</start>
      <end>63</end>
      <status>ignored</status>
      <modifiedWord/>
      <trackRevisions>false</trackRevisions>
    </reviewItem>
    <reviewItem>
      <errorID>6ec48ecd-3226-4a1d-90eb-293b8c2cb3a1</errorID>
      <errorWord>，</errorWord>
      <group>L1_Punc</group>
      <groupName>标点问题</groupName>
      <ability>L2_Punc</ability>
      <abilityName>标点符号检查</abilityName>
      <candidateList>
        <item>；</item>
      </candidateList>
      <explain/>
      <paraID>53997598</paraID>
      <start>25</start>
      <end>26</end>
      <status>ignored</status>
      <modifiedWord/>
      <trackRevisions>false</trackRevisions>
    </reviewItem>
    <reviewItem>
      <errorID>b69b398c-fad8-4977-9491-307309709b40</errorID>
      <errorWord>赵卫东</errorWord>
      <group>L1_Sensitive</group>
      <groupName>敏感问题</groupName>
      <ability>L2_Disgraced</ability>
      <abilityName>落马官员</abilityName>
      <candidateList/>
      <explain>【落马官员】请注意，&lt;赵卫东&gt;为已落马官员的姓名。</explain>
      <paraID>1A7D5F85</paraID>
      <start>8</start>
      <end>11</end>
      <status>ignored</status>
      <modifiedWord/>
      <trackRevisions>false</trackRevisions>
    </reviewItem>
    <reviewItem>
      <errorID>2c39ec00-3890-4495-9f8d-3365c6a0cbef</errorID>
      <errorWord>校</errorWord>
      <group>L1_Word</group>
      <groupName>字词问题</groupName>
      <ability>L2_Typo</ability>
      <abilityName>字词错误</abilityName>
      <candidateList>
        <item>学校</item>
      </candidateList>
      <explain/>
      <paraID>1358E138</paraID>
      <start>182</start>
      <end>184</end>
      <status>modified</status>
      <modifiedWord>学校</modifiedWord>
      <trackRevisions>false</trackRevisions>
    </reviewItem>
    <reviewItem>
      <errorID>e3457e66-8a95-402b-8eda-b0b72961ef4a</errorID>
      <errorWord>报</errorWord>
      <group>L1_Punc</group>
      <groupName>标点问题</groupName>
      <ability>L2_Punc</ability>
      <abilityName>标点符号检查</abilityName>
      <candidateList>
        <item>，报</item>
      </candidateList>
      <explain/>
      <paraID>5034722B</paraID>
      <start>149</start>
      <end>150</end>
      <status>ignored</status>
      <modifiedWord/>
      <trackRevisions>false</trackRevisions>
    </reviewItem>
    <reviewItem>
      <errorID>2a1d7bd9-e3e8-4a6c-8a1c-5b7bdcbac997</errorID>
      <errorWord>一、二年</errorWord>
      <group>L1_Punc</group>
      <groupName>标点问题</groupName>
      <ability>L2_Punc</ability>
      <abilityName>标点符号检查</abilityName>
      <candidateList>
        <item>一二年</item>
      </candidateList>
      <explain/>
      <paraID>5F730B27</paraID>
      <start>9</start>
      <end>13</end>
      <status>ignored</status>
      <modifiedWord/>
      <trackRevisions>false</trackRevisions>
    </reviewItem>
    <reviewItem>
      <errorID>5b23264c-a894-4f88-bfd0-3d23ec16e252</errorID>
      <errorWord>后勤基教科</errorWord>
      <group>L1_Other</group>
      <groupName>其他问题</groupName>
      <ability>L2_Consistency</ability>
      <abilityName>一致性检查</abilityName>
      <candidateList>
        <item>后勤基建科</item>
      </candidateList>
      <explain>实体一致性问题，文档中其他地方均表述为“后勤基建科”，此处“后勤基教科”与其他表述不一致</explain>
      <paraID>22412352</paraID>
      <start>0</start>
      <end>5</end>
      <status>modified</status>
      <modifiedWord>后勤基建科</modifiedWord>
      <trackRevisions>false</trackRevisions>
    </reviewItem>
    <reviewItem>
      <errorID>1c103ef6-f694-4d78-8d36-852461606fc1</errorID>
      <errorWord>制定</errorWord>
      <group>L1_Grammar</group>
      <groupName>语法问题</groupName>
      <ability>L2_Grammar</ability>
      <abilityName>语法错误</abilityName>
      <candidateList>
        <item>实施</item>
      </candidateList>
      <explain>“集中～制定”搭配不当，建议修改为“集中～实施”。</explain>
      <paraID>1A989F8F</paraID>
      <start>21</start>
      <end>23</end>
      <status>ignored</status>
      <modifiedWord/>
      <trackRevisions>false</trackRevisions>
    </reviewItem>
    <reviewItem>
      <errorID>f875d348-b009-4b62-961e-bd3a280fb13c</errorID>
      <errorWord>本区</errorWord>
      <group>L1_Punc</group>
      <groupName>标点问题</groupName>
      <ability>L2_Punc</ability>
      <abilityName>标点符号检查</abilityName>
      <candidateList>
        <item>.本区</item>
      </candidateList>
      <explain/>
      <paraID> 7AC5151</paraID>
      <start>3</start>
      <end>6</end>
      <status>modified</status>
      <modifiedWord>.本区</modifiedWord>
      <trackRevisions>false</trackRevisions>
    </reviewItem>
    <reviewItem>
      <errorID>6ae4502e-843f-4890-87ec-3ead3dcee28b</errorID>
      <errorWord>学校</errorWord>
      <group>L1_Punc</group>
      <groupName>标点问题</groupName>
      <ability>L2_Punc</ability>
      <abilityName>标点符号检查</abilityName>
      <candidateList>
        <item>.学校</item>
      </candidateList>
      <explain/>
      <paraID>45DC34D3</paraID>
      <start>3</start>
      <end>6</end>
      <status>modified</status>
      <modifiedWord>.学校</modifiedWord>
      <trackRevisions>false</trackRevisions>
    </reviewItem>
    <reviewItem>
      <errorID>a7c20a59-7458-4261-a9f7-1d8943b1c4a7</errorID>
      <errorWord>环节中</errorWord>
      <group>L1_Word</group>
      <groupName>字词问题</groupName>
      <ability>L2_Typo</ability>
      <abilityName>字词错误</abilityName>
      <candidateList>
        <item>环节</item>
      </candidateList>
      <explain/>
      <paraID>607A2F93</paraID>
      <start>5</start>
      <end>8</end>
      <status>ignored</status>
      <modifiedWord/>
      <trackRevisions>false</trackRevisions>
    </reviewItem>
    <reviewItem>
      <errorID>3de0cc09-5594-4b72-973f-31d4bb00ca9a</errorID>
      <errorWord>；</errorWord>
      <group>L1_Punc</group>
      <groupName>标点问题</groupName>
      <ability>L2_Punc</ability>
      <abilityName>标点符号检查</abilityName>
      <candidateList>
        <item>。</item>
      </candidateList>
      <explain/>
      <paraID>607A2F93</paraID>
      <start>36</start>
      <end>37</end>
      <status>ignored</status>
      <modifiedWord/>
      <trackRevisions>false</trackRevisions>
    </reviewItem>
    <reviewItem>
      <errorID>6fa94331-0b3e-44a4-b843-36fdd8d02592</errorID>
      <errorWord>人</errorWord>
      <group>L1_Word</group>
      <groupName>字词问题</groupName>
      <ability>L2_Typo</ability>
      <abilityName>字词错误</abilityName>
      <candidateList>
        <item>人工</item>
      </candidateList>
      <explain/>
      <paraID>3D43AAB6</paraID>
      <start>17</start>
      <end>19</end>
      <status>modified</status>
      <modifiedWord>人工</modifiedWord>
      <trackRevisions>false</trackRevisions>
    </reviewItem>
    <reviewItem>
      <errorID>0d1b6ede-175d-4f7b-bf69-f9a30c986e1c</errorID>
      <errorWord>而</errorWord>
      <group>L1_Word</group>
      <groupName>字词问题</groupName>
      <ability>L2_Typo</ability>
      <abilityName>字词错误</abilityName>
      <candidateList>
        <item>而有</item>
      </candidateList>
      <explain/>
      <paraID>3D43AAB6</paraID>
      <start>37</start>
      <end>39</end>
      <status>modified</status>
      <modifiedWord>而有</modifiedWord>
      <trackRevisions>false</trackRevisions>
    </reviewItem>
    <reviewItem>
      <errorID>83ecc99f-096a-4025-bacb-c83c03e1e00e</errorID>
      <errorWord>计划</errorWord>
      <group>L1_Word</group>
      <groupName>字词问题</groupName>
      <ability>L2_Typo</ability>
      <abilityName>字词错误</abilityName>
      <candidateList>
        <item>有计划</item>
      </candidateList>
      <explain/>
      <paraID>3D43AAB6</paraID>
      <start>39</start>
      <end>41</end>
      <status>ignored</status>
      <modifiedWord/>
      <trackRevisions>false</trackRevisions>
    </reviewItem>
    <reviewItem>
      <errorID>a7bce1e3-30ef-41a4-a4db-1c9166504759</errorID>
      <errorWord>监督渠道公示</errorWord>
      <group>L1_Word</group>
      <groupName>字词问题</groupName>
      <ability>L2_Typo</ability>
      <abilityName>字词错误</abilityName>
      <candidateList>
        <item>公示监督渠道</item>
      </candidateList>
      <explain/>
      <paraID>73B89011</paraID>
      <start>8</start>
      <end>14</end>
      <status>ignored</status>
      <modifiedWord/>
      <trackRevisions>false</trackRevisions>
    </reviewItem>
    <reviewItem>
      <errorID>926c4539-9645-4ce5-8d7b-58661af10209</errorID>
      <errorWord>坚持党组织领导</errorWord>
      <group>L1_Political</group>
      <groupName>政治性问题</groupName>
      <ability>L2_Keyword</ability>
      <abilityName>固定表述</abilityName>
      <candidateList>
        <item>坚持党的领导</item>
      </candidateList>
      <explain>词汇“坚持党的领导”在特定场景下为固定表述形式，请确认此处的“坚持党组织领导”是否存在不当。</explain>
      <paraID>25603858</paraID>
      <start>1</start>
      <end>8</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d62373-4631-469e-bf51-f61e86cbfd8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3636</Words>
  <Characters>3732</Characters>
  <Lines>0</Lines>
  <Paragraphs>0</Paragraphs>
  <TotalTime>1</TotalTime>
  <ScaleCrop>false</ScaleCrop>
  <LinksUpToDate>false</LinksUpToDate>
  <CharactersWithSpaces>4223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2025-05-09T06:40:00Z</dcterms:created>
  <dc:creator>Administrator</dc:creator>
  <cp:lastModifiedBy>微信用户</cp:lastModifiedBy>
  <cp:lastPrinted>2025-05-09T07:06:00Z</cp:lastPrinted>
  <dcterms:modified xsi:type="dcterms:W3CDTF">2026-04-24T14:09:09Z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eyJoZGlkIjoiYzczYTVhYzBlZDUwZmRhMmE0ZDVjZDQxZjgzOTJjMjUiLCJ1c2VySWQiOiIxNTYwNjE2NjMwIn0=</vt:lpwstr>
  </property>
  <property fmtid="{D5CDD505-2E9C-101B-9397-08002B2CF9AE}" pid="4" name="ICV">
    <vt:lpwstr>4908B4A2E7614BA78E31AFCA83EBB744_13</vt:lpwstr>
  </property>
</Properties>
</file>