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7A06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北京市门头沟区政府202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年政府信息公开</w:t>
      </w:r>
    </w:p>
    <w:p w14:paraId="596A90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工作年度报告</w:t>
      </w:r>
    </w:p>
    <w:p w14:paraId="1288DFF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/>
        </w:rPr>
      </w:pPr>
    </w:p>
    <w:p w14:paraId="1E4B59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依据《中华人民共和国政府信息公开条例》(以下简称《政府信息公开条例》)第五十条规定，编制本报告。</w:t>
      </w:r>
    </w:p>
    <w:p w14:paraId="0EEE6E61">
      <w:pPr>
        <w:ind w:firstLine="640" w:firstLineChars="200"/>
        <w:jc w:val="both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 w:cs="黑体"/>
          <w:sz w:val="32"/>
          <w:szCs w:val="32"/>
        </w:rPr>
        <w:t>总体情况</w:t>
      </w:r>
    </w:p>
    <w:p w14:paraId="28E0AEFD"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2024年，门头沟区</w:t>
      </w:r>
      <w:r>
        <w:rPr>
          <w:rFonts w:hint="eastAsia" w:ascii="仿宋_GB2312" w:hAnsi="仿宋_GB2312" w:eastAsia="仿宋_GB2312" w:cs="仿宋_GB2312"/>
          <w:sz w:val="32"/>
          <w:szCs w:val="32"/>
        </w:rPr>
        <w:t>坚持以习近平新时代中国特色社会主义思想为指导，深入贯彻党的二十大和二十届二中、三中全会精神，进一步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完善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政府信息公开工作体系，强化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部署，持续提升政府信息公开标准化、规范化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76A11C65">
      <w:pPr>
        <w:ind w:firstLine="640" w:firstLineChars="20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主动公开</w:t>
      </w:r>
    </w:p>
    <w:p w14:paraId="742BB2AC"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以区委区政府的中心工作为着力点，围绕高质量发展、优化营商环境和政府自身建设，继续深化主动公开。以社会群众关心的热点为切入点，加强社会民生保障领域信息公开。以持续推进重点领域信息公开为发力点，围绕经济、教育、交通、医疗卫生等民生保障内容，不断加大公开力度。全区全年主动公开发布信息12014余条。</w:t>
      </w:r>
    </w:p>
    <w:p w14:paraId="5C136083">
      <w:pPr>
        <w:keepNext w:val="0"/>
        <w:keepLines w:val="0"/>
        <w:widowControl/>
        <w:numPr>
          <w:ilvl w:val="0"/>
          <w:numId w:val="0"/>
        </w:numPr>
        <w:suppressLineNumbers w:val="0"/>
        <w:ind w:firstLine="640" w:firstLineChars="20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（二）依申请公开</w:t>
      </w:r>
    </w:p>
    <w:p w14:paraId="3C8D80B0">
      <w:pPr>
        <w:keepNext w:val="0"/>
        <w:keepLines w:val="0"/>
        <w:widowControl/>
        <w:numPr>
          <w:ilvl w:val="0"/>
          <w:numId w:val="0"/>
        </w:numPr>
        <w:suppressLineNumbers w:val="0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依法协调受理公民获取区政府信息的申请，</w:t>
      </w:r>
      <w:r>
        <w:rPr>
          <w:rFonts w:hint="default" w:ascii="仿宋_GB2312" w:hAnsi="仿宋_GB2312" w:eastAsia="仿宋_GB2312" w:cs="仿宋_GB2312"/>
          <w:b w:val="0"/>
          <w:bCs w:val="0"/>
          <w:snapToGrid w:val="0"/>
          <w:color w:val="auto"/>
          <w:sz w:val="32"/>
          <w:szCs w:val="32"/>
          <w:highlight w:val="none"/>
          <w:lang w:val="en-US" w:eastAsia="zh-CN"/>
        </w:rPr>
        <w:t>做好受理、登记、答复、归档等各环节工作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z w:val="32"/>
          <w:szCs w:val="32"/>
          <w:highlight w:val="none"/>
          <w:lang w:val="en-US" w:eastAsia="zh-CN"/>
        </w:rPr>
        <w:t>。</w:t>
      </w:r>
      <w:bookmarkStart w:id="0" w:name="_GoBack"/>
      <w:bookmarkEnd w:id="0"/>
    </w:p>
    <w:p w14:paraId="123E64F8"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（三）平台建设</w:t>
      </w:r>
    </w:p>
    <w:p w14:paraId="190035A2"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全面夯实区政府网站建设，提升网站的内容、功能及用户体验，促进公开、服务、互动协同发展。着力加强政务新媒体管理，持续推进账号优化整合，杜绝“指尖上的形式主义”。印发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HYPERLINK "https://www.bjmtg.gov.cn/bjmtg/zwxx/jdhy/202403/9bce1c05a3f44a1e956aac2db4ffaa3c/files/3113e26a81bd418ba7c010eb89b2dd52.pdf" \t "https://www.bjmtg.gov.cn/bjmtg/zwxx/jdhy/202403/_blank"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2024北京市门头沟区人民政府公报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，并通过政府网站、政务新媒体等平台进行广泛传播。做好政府网站“咨询建议”栏目受理答复工作，有效解决公众所需所求，接收网民留言、咨询、建议等信件618封。</w:t>
      </w:r>
    </w:p>
    <w:p w14:paraId="65448C0B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（四）政府信息管理</w:t>
      </w:r>
    </w:p>
    <w:p w14:paraId="53C645C5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坚持“谁公开谁审查、先审查后公开”的原则，做好政府信息公开保密审查工作。加强政府公文公开属性源头管理，明确公开属性，确保应公开尽公开。定期对政府信息进行更新与清理，进一步提升政策文件管理水平。</w:t>
      </w:r>
    </w:p>
    <w:p w14:paraId="2C122F05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（五）教育培训</w:t>
      </w:r>
    </w:p>
    <w:p w14:paraId="78C92492">
      <w:pPr>
        <w:numPr>
          <w:ilvl w:val="0"/>
          <w:numId w:val="0"/>
        </w:num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建立常态化培训机制，组织开展政府信息依申请公开、政务公开等方面工作培训。针对重点工作不定期召开部门联席会，提升日常工作规范化水平。</w:t>
      </w:r>
    </w:p>
    <w:p w14:paraId="7FE6CA30"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（六）政府信息公开监督保障</w:t>
      </w:r>
    </w:p>
    <w:p w14:paraId="241D2C46"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明确年度重点工作任务具体要求，定期公开政府网站与政府系统政务新媒体自查整改情况。拓宽外部监督渠道，广泛接受社会公众的监督，积极回应社会关切，不断改进工作。在责任追究方面，本年度我区未出现相关情况。</w:t>
      </w:r>
    </w:p>
    <w:p w14:paraId="78E8ED24">
      <w:pPr>
        <w:numPr>
          <w:ilvl w:val="0"/>
          <w:numId w:val="0"/>
        </w:numPr>
        <w:ind w:firstLine="640" w:firstLineChars="200"/>
        <w:rPr>
          <w:rFonts w:hint="eastAsia" w:ascii="黑体" w:hAnsi="宋体" w:eastAsia="黑体" w:cs="黑体"/>
          <w:i w:val="0"/>
          <w:iCs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二、</w:t>
      </w:r>
      <w:r>
        <w:rPr>
          <w:rFonts w:ascii="黑体" w:hAnsi="宋体" w:eastAsia="黑体" w:cs="黑体"/>
          <w:i w:val="0"/>
          <w:iCs w:val="0"/>
          <w:caps w:val="0"/>
          <w:color w:val="404040"/>
          <w:spacing w:val="0"/>
          <w:sz w:val="32"/>
          <w:szCs w:val="32"/>
          <w:shd w:val="clear" w:fill="FFFFFF"/>
        </w:rPr>
        <w:t>主动公开政府信息情况</w:t>
      </w:r>
    </w:p>
    <w:tbl>
      <w:tblPr>
        <w:tblStyle w:val="6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0BF364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1A90666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 w14:paraId="5CBA08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A7B1CE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A814D6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386567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9AD816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 w14:paraId="401ED6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A599B8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ABF1F0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50A55E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446DC1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A7B75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9BF49D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A478AA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26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C58508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20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4BFE53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110</w:t>
            </w:r>
          </w:p>
        </w:tc>
      </w:tr>
      <w:tr w14:paraId="4E1686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71C3291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 w14:paraId="7CFF04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CA2889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550255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 w14:paraId="0149BA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EC95A9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1F4738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41794</w:t>
            </w:r>
          </w:p>
        </w:tc>
      </w:tr>
      <w:tr w14:paraId="3DA39E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06850D0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 w14:paraId="412D26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7E3641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5C8BC4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 w14:paraId="5C1AA1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0A2C96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40BB61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10671</w:t>
            </w:r>
          </w:p>
        </w:tc>
      </w:tr>
      <w:tr w14:paraId="12717C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6F8F12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6D90D6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41</w:t>
            </w:r>
          </w:p>
        </w:tc>
      </w:tr>
      <w:tr w14:paraId="4703D0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167A691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 w14:paraId="70AEC1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B8649B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3BC012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 w14:paraId="331360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BC3C52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 w14:paraId="46417186">
            <w:pPr>
              <w:jc w:val="center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0"/>
                <w:szCs w:val="20"/>
                <w:lang w:val="en-US" w:eastAsia="zh-CN"/>
              </w:rPr>
              <w:t>9219.041</w:t>
            </w:r>
          </w:p>
        </w:tc>
      </w:tr>
    </w:tbl>
    <w:p w14:paraId="62580005">
      <w:pPr>
        <w:keepNext w:val="0"/>
        <w:keepLines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tabs>
          <w:tab w:val="left" w:pos="703"/>
        </w:tabs>
        <w:spacing w:before="0" w:beforeAutospacing="0" w:after="0" w:afterAutospacing="0" w:line="24" w:lineRule="atLeast"/>
        <w:ind w:left="-360" w:leftChars="0" w:firstLine="992" w:firstLineChars="310"/>
        <w:rPr>
          <w:rFonts w:hint="default" w:ascii="黑体" w:hAnsi="宋体" w:eastAsia="黑体" w:cs="黑体"/>
          <w:i w:val="0"/>
          <w:iCs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三、</w:t>
      </w:r>
      <w:r>
        <w:rPr>
          <w:rFonts w:ascii="黑体" w:hAnsi="宋体" w:eastAsia="黑体" w:cs="黑体"/>
          <w:i w:val="0"/>
          <w:iCs w:val="0"/>
          <w:caps w:val="0"/>
          <w:color w:val="404040"/>
          <w:spacing w:val="0"/>
          <w:sz w:val="32"/>
          <w:szCs w:val="32"/>
          <w:shd w:val="clear" w:fill="FFFFFF"/>
        </w:rPr>
        <w:t>收到和处理政府信息公开申请情况</w:t>
      </w:r>
    </w:p>
    <w:tbl>
      <w:tblPr>
        <w:tblStyle w:val="6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9"/>
        <w:gridCol w:w="943"/>
        <w:gridCol w:w="3220"/>
        <w:gridCol w:w="688"/>
        <w:gridCol w:w="688"/>
        <w:gridCol w:w="688"/>
        <w:gridCol w:w="688"/>
        <w:gridCol w:w="688"/>
        <w:gridCol w:w="688"/>
        <w:gridCol w:w="688"/>
      </w:tblGrid>
      <w:tr w14:paraId="10E4AE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108" w:type="dxa"/>
              <w:right w:w="108" w:type="dxa"/>
            </w:tcMar>
            <w:vAlign w:val="center"/>
          </w:tcPr>
          <w:p w14:paraId="3776C67B">
            <w:pPr>
              <w:widowControl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 w14:paraId="0E234CA9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 w14:paraId="5C9791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108" w:type="dxa"/>
              <w:right w:w="108" w:type="dxa"/>
            </w:tcMar>
            <w:vAlign w:val="center"/>
          </w:tcPr>
          <w:p w14:paraId="65DE2CE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 w14:paraId="1FEAAB1B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 w14:paraId="7257E2F6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8" w:type="dxa"/>
            <w:vMerge w:val="restart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 w14:paraId="052E1A80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57ABE9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108" w:type="dxa"/>
              <w:right w:w="108" w:type="dxa"/>
            </w:tcMar>
            <w:vAlign w:val="center"/>
          </w:tcPr>
          <w:p w14:paraId="263A28E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 w14:paraId="606CD49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 w14:paraId="3230B1EB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 w14:paraId="6853CDC8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 w14:paraId="4BB73C43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 w14:paraId="7F49ACC6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 w14:paraId="793F2FD4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 w14:paraId="63579619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 w14:paraId="4167BE50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8" w:type="dxa"/>
            <w:vMerge w:val="continue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 w14:paraId="17D5D12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14:paraId="7C3F45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55C00A5A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9608C8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450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839CB0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110B5C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B9EECF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2F775A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B6ADDB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E60EE7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463</w:t>
            </w:r>
          </w:p>
        </w:tc>
      </w:tr>
      <w:tr w14:paraId="498BCA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5E07D45E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A4176F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731AD6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709122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0D8315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E1AC58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FE38F0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B14F0C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</w:tr>
      <w:tr w14:paraId="03579E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restart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63A16095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38AE039E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307D6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112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31AFF8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6C08A2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7C9518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F9822D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6F8980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88218A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115</w:t>
            </w:r>
          </w:p>
        </w:tc>
      </w:tr>
      <w:tr w14:paraId="1C0E65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1F60C2B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530CBDFB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69C18A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3C6053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C02642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9C38C6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F3F05B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F10131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AA2200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</w:tr>
      <w:tr w14:paraId="25F54C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6B72DE4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02F36138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 w14:paraId="186EB8FF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B75A6C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96104C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D8D441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681EF6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3A6956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132720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A97816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7D168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0D79174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4667583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 w14:paraId="0BD2F8EE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B11BC2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E7A6D6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3F5835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89CEED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EC6676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A671B8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28D36E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1336F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23040B7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531217D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 w14:paraId="0FE84530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BC3FB6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3634F4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DBF132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7BC629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156A5F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7E5283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7BA784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33435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55138E5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02A0F7B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 w14:paraId="6E89E6CB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C81448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B53282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B99C96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82CCDE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A711E7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ECD3BE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47AF0A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</w:tr>
      <w:tr w14:paraId="2CAC0D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66C2992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2675715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 w14:paraId="3A5E280B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0C834D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313341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8EB694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7DFAEE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F5BDDC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1EFDF1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E9B228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 w14:paraId="21FCF1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1CE78CB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122970A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 w14:paraId="19B1B3D0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D5D8B8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863A15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A28FFF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23F5C1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433590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C46886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93E57C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</w:tr>
      <w:tr w14:paraId="6FA146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1651DFF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709B225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 w14:paraId="27C188B0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ECBB30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25906D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C97082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D3F959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E3ED1F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C84F7D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9E844C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</w:tr>
      <w:tr w14:paraId="19A23F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1E39A51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1CE1085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 w14:paraId="3105247D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78E7C5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BEEE31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7BF211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21507C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D2E102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3C2A1A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5CEE1C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 w14:paraId="6A32C5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740856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3A88E085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 w14:paraId="2AFDE7AF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3631CC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184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7CCE79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7477E8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7D8AA3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EF7741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045662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28D091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187</w:t>
            </w:r>
          </w:p>
        </w:tc>
      </w:tr>
      <w:tr w14:paraId="750F5A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3D4E544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4251E85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 w14:paraId="63D6080C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DB541A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36C393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784064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421075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F7EC1F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F32E49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DA3215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 w14:paraId="3ACF6D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4DCD561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6A462CA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 w14:paraId="3322572A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7080C1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702A6F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51BA7D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5627B1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C7ECA0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EE6F0C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6D1BCA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63443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0013854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58B78462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 w14:paraId="0F7B7E2D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7EFFE4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27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B98B1C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0D3054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D5033A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8D0653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A482C2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2AB14C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27</w:t>
            </w:r>
          </w:p>
        </w:tc>
      </w:tr>
      <w:tr w14:paraId="7C11E5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17F6B58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208803F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 w14:paraId="741F1BD7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564205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EFBD6C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98F517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4F1CFF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AEBF4D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E5CB51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98B149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 w14:paraId="6FFE19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2561874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5FF186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 w14:paraId="4ABCA1F0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131B5D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39A006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53755B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BC99C8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7000D8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7442C6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5A5D6B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9B95B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126046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3DB4C7F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 w14:paraId="39B7C2AF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E4B6DD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A4A3B8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0E4424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46FF77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1C8638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43E2D3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339C19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0CA97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48132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016426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6CCEA7FB"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C74211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6CEA11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F021B3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D3E757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1BC249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A9C1DF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2C9E08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58D98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40FFBF6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46195289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20A29CA6"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CA74A5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F69C51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9B05E5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2C97A7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885223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225239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F76CB2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B02F4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27A6F2E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47CD33D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79591A0F"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05E8E5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C7882B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CA61A4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2DF0FE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E04E3F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CA5231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61299F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1F997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4156038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59DD01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09F97544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325DBD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23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323719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1FA617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916144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88571A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F5B09F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808ED9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23</w:t>
            </w:r>
          </w:p>
        </w:tc>
      </w:tr>
      <w:tr w14:paraId="5A143E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14772E2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2562C24A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411C3C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444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ACBB58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A2A1F1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338AEA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59CDBE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EEFA6D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9F460F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456</w:t>
            </w:r>
          </w:p>
        </w:tc>
      </w:tr>
      <w:tr w14:paraId="75BE28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2C0850B9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noWrap w:val="0"/>
            <w:vAlign w:val="center"/>
          </w:tcPr>
          <w:p w14:paraId="0DA7C07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noWrap w:val="0"/>
            <w:vAlign w:val="center"/>
          </w:tcPr>
          <w:p w14:paraId="3FBB8D9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noWrap w:val="0"/>
            <w:vAlign w:val="center"/>
          </w:tcPr>
          <w:p w14:paraId="4251BA2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noWrap w:val="0"/>
            <w:vAlign w:val="center"/>
          </w:tcPr>
          <w:p w14:paraId="5F7DB8E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noWrap w:val="0"/>
            <w:vAlign w:val="center"/>
          </w:tcPr>
          <w:p w14:paraId="275547C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noWrap w:val="0"/>
            <w:vAlign w:val="center"/>
          </w:tcPr>
          <w:p w14:paraId="2FAA4DF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noWrap w:val="0"/>
            <w:vAlign w:val="center"/>
          </w:tcPr>
          <w:p w14:paraId="644A90E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</w:tr>
    </w:tbl>
    <w:p w14:paraId="25AE2803">
      <w:pPr>
        <w:keepNext w:val="0"/>
        <w:keepLines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tabs>
          <w:tab w:val="left" w:pos="703"/>
        </w:tabs>
        <w:spacing w:before="0" w:beforeAutospacing="0" w:after="0" w:afterAutospacing="0" w:line="24" w:lineRule="atLeast"/>
        <w:ind w:left="-360" w:leftChars="0" w:firstLine="992" w:firstLineChars="310"/>
        <w:rPr>
          <w:rFonts w:ascii="黑体" w:hAnsi="宋体" w:eastAsia="黑体" w:cs="黑体"/>
          <w:i w:val="0"/>
          <w:iCs w:val="0"/>
          <w:caps w:val="0"/>
          <w:color w:val="404040"/>
          <w:spacing w:val="0"/>
          <w:sz w:val="32"/>
          <w:szCs w:val="32"/>
          <w:shd w:val="clear" w:fill="FFFFFF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四、</w:t>
      </w:r>
      <w:r>
        <w:rPr>
          <w:rFonts w:ascii="黑体" w:hAnsi="宋体" w:eastAsia="黑体" w:cs="黑体"/>
          <w:i w:val="0"/>
          <w:iCs w:val="0"/>
          <w:caps w:val="0"/>
          <w:color w:val="404040"/>
          <w:spacing w:val="0"/>
          <w:sz w:val="32"/>
          <w:szCs w:val="32"/>
          <w:shd w:val="clear" w:fill="FFFFFF"/>
        </w:rPr>
        <w:t>政府信息公开行政复议、行政诉讼情况</w:t>
      </w:r>
    </w:p>
    <w:tbl>
      <w:tblPr>
        <w:tblStyle w:val="6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39B981E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14:paraId="63D3B33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14:paraId="4D11069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 w14:paraId="478A1DD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CF31E4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6CA694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 w14:paraId="470F739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E4842F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  <w:p w14:paraId="5E10514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C6C06D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</w:p>
          <w:p w14:paraId="7D91A52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B592F6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14:paraId="44007F2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14:paraId="37A5B9E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 w14:paraId="67B0C4E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85731C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BEABFB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085DA9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6EAC4A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A9D981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780127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 w14:paraId="68F4469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FE24CC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 w14:paraId="4AFC4F2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3AE094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  <w:p w14:paraId="2757C91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F69E13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</w:p>
          <w:p w14:paraId="4C67D71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9FEA5D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6FA1FF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 w14:paraId="3A8D8A2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8BF204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 w14:paraId="5C531BF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002A46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  <w:p w14:paraId="3A48D3C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EA70A2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</w:p>
          <w:p w14:paraId="64D8FB0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1DD0E4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 w14:paraId="6FBB68E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85BEDD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29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E7D702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D9C306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A7FCCF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9DC142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555E37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961ED2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863DBC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CDE504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2F580C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EE412B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47169A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2BB192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FB1DB7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338F8A9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</w:tr>
    </w:tbl>
    <w:p w14:paraId="21ED68DF">
      <w:pPr>
        <w:keepNext w:val="0"/>
        <w:keepLines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tabs>
          <w:tab w:val="left" w:pos="703"/>
        </w:tabs>
        <w:spacing w:before="0" w:beforeAutospacing="0" w:after="0" w:afterAutospacing="0" w:line="24" w:lineRule="atLeast"/>
        <w:ind w:left="-360" w:leftChars="0" w:firstLine="1041" w:firstLineChars="310"/>
        <w:rPr>
          <w:rFonts w:ascii="黑体" w:hAnsi="宋体" w:eastAsia="黑体" w:cs="黑体"/>
          <w:i w:val="0"/>
          <w:iCs w:val="0"/>
          <w:caps w:val="0"/>
          <w:color w:val="404040"/>
          <w:spacing w:val="8"/>
          <w:sz w:val="32"/>
          <w:szCs w:val="32"/>
          <w:shd w:val="clear" w:fill="FFFFFF"/>
        </w:rPr>
      </w:pPr>
      <w:r>
        <w:rPr>
          <w:rFonts w:ascii="黑体" w:hAnsi="宋体" w:eastAsia="黑体" w:cs="黑体"/>
          <w:i w:val="0"/>
          <w:iCs w:val="0"/>
          <w:caps w:val="0"/>
          <w:color w:val="404040"/>
          <w:spacing w:val="8"/>
          <w:sz w:val="32"/>
          <w:szCs w:val="32"/>
          <w:shd w:val="clear" w:fill="FFFFFF"/>
        </w:rPr>
        <w:t>五、存在的主要问题及改进情况</w:t>
      </w:r>
    </w:p>
    <w:p w14:paraId="3222B48C">
      <w:pPr>
        <w:keepNext w:val="0"/>
        <w:keepLines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tabs>
          <w:tab w:val="left" w:pos="703"/>
        </w:tabs>
        <w:spacing w:before="0" w:beforeAutospacing="0" w:after="0" w:afterAutospacing="0" w:line="24" w:lineRule="atLeast"/>
        <w:ind w:left="-360" w:leftChars="0" w:firstLine="992" w:firstLineChars="310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一是依申请公开答复质量参差不齐。针对此项问题，我区将加大依申请公开工作培训力度，提升工作人员业务水平，在确保答复的规范性和准确性‌的同时，提升答复质量。</w:t>
      </w:r>
    </w:p>
    <w:p w14:paraId="28EB16C2">
      <w:pPr>
        <w:keepNext w:val="0"/>
        <w:keepLines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tabs>
          <w:tab w:val="left" w:pos="703"/>
        </w:tabs>
        <w:spacing w:before="0" w:beforeAutospacing="0" w:after="0" w:afterAutospacing="0" w:line="24" w:lineRule="atLeast"/>
        <w:ind w:left="-360" w:leftChars="0" w:firstLine="992" w:firstLineChars="310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二是政府信息公开的广度和深度有待进一步拓展。针对此项问题，我区将加强与社会公众的互动，通过开展政务开放日活动、制作问卷调查等方式了解公众的信息需求，有针对性地加强信息公开工作。</w:t>
      </w:r>
      <w:r>
        <w:rPr>
          <w:rFonts w:ascii="Arial" w:hAnsi="Arial" w:eastAsia="Arial" w:cs="Arial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‌</w:t>
      </w:r>
    </w:p>
    <w:p w14:paraId="6EE0F954">
      <w:pPr>
        <w:keepNext w:val="0"/>
        <w:keepLines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spacing w:before="0" w:beforeAutospacing="0" w:after="0" w:afterAutospacing="0" w:line="24" w:lineRule="atLeast"/>
        <w:ind w:left="-360" w:leftChars="0" w:firstLine="1028" w:firstLineChars="306"/>
        <w:rPr>
          <w:rFonts w:hint="eastAsia"/>
          <w:lang w:val="en-US" w:eastAsia="zh-CN"/>
        </w:rPr>
      </w:pPr>
      <w:r>
        <w:rPr>
          <w:rFonts w:ascii="黑体" w:hAnsi="宋体" w:eastAsia="黑体" w:cs="黑体"/>
          <w:i w:val="0"/>
          <w:iCs w:val="0"/>
          <w:caps w:val="0"/>
          <w:color w:val="404040"/>
          <w:spacing w:val="8"/>
          <w:sz w:val="32"/>
          <w:szCs w:val="32"/>
          <w:shd w:val="clear" w:fill="FFFFFF"/>
        </w:rPr>
        <w:t>六、其他需要报告的事项</w:t>
      </w:r>
    </w:p>
    <w:p w14:paraId="7C29B09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tabs>
          <w:tab w:val="left" w:pos="703"/>
        </w:tabs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" w:lineRule="atLeast"/>
        <w:ind w:left="-363" w:leftChars="0" w:firstLine="992" w:firstLineChars="31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本单位依据《政府信息公开信息处理费管理办法》收取信息处理费，2024年发出收费通知的件数0件，总金额0元。    北京市门头沟区人民政府门户网站网址链接为https://www.bjmtg.gov.cn/,如需了解更多政府信息，请登录查询。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EF0623"/>
    <w:rsid w:val="0E907953"/>
    <w:rsid w:val="1E0B5246"/>
    <w:rsid w:val="28EB3316"/>
    <w:rsid w:val="2E677064"/>
    <w:rsid w:val="38914AA8"/>
    <w:rsid w:val="43B90801"/>
    <w:rsid w:val="4A29070E"/>
    <w:rsid w:val="51503CC7"/>
    <w:rsid w:val="55173EF5"/>
    <w:rsid w:val="55D12365"/>
    <w:rsid w:val="5F1056DD"/>
    <w:rsid w:val="649E0B4F"/>
    <w:rsid w:val="65D5597F"/>
    <w:rsid w:val="67950DCD"/>
    <w:rsid w:val="71723AED"/>
    <w:rsid w:val="7E0A0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2020</Words>
  <Characters>2142</Characters>
  <Lines>0</Lines>
  <Paragraphs>0</Paragraphs>
  <TotalTime>7</TotalTime>
  <ScaleCrop>false</ScaleCrop>
  <LinksUpToDate>false</LinksUpToDate>
  <CharactersWithSpaces>2148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2025-01-14T08:48:00Z</dcterms:created>
  <dc:creator>1</dc:creator>
  <cp:lastModifiedBy>Mint1398171869</cp:lastModifiedBy>
  <dcterms:modified xsi:type="dcterms:W3CDTF">2026-02-06T10:37:49Z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eyJoZGlkIjoiMTliN2NlNjQ2M2Q3YWVlZWYwM2NhY2FjZjNmNzQ0OWEiLCJ1c2VySWQiOiIxNDYxNjAxNCJ9</vt:lpwstr>
  </property>
  <property fmtid="{D5CDD505-2E9C-101B-9397-08002B2CF9AE}" pid="4" name="ICV">
    <vt:lpwstr>6E1B06064E164C22929B416A3AA28A27_13</vt:lpwstr>
  </property>
</Properties>
</file>